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9E4C7" w14:textId="77777777" w:rsidR="007158DE" w:rsidRPr="00190A32" w:rsidRDefault="003472F1" w:rsidP="00190A32">
      <w:pPr>
        <w:pStyle w:val="a3"/>
        <w:spacing w:line="360" w:lineRule="auto"/>
        <w:jc w:val="center"/>
        <w:rPr>
          <w:sz w:val="28"/>
          <w:szCs w:val="28"/>
        </w:rPr>
      </w:pPr>
      <w:r w:rsidRPr="00190A32">
        <w:rPr>
          <w:sz w:val="28"/>
          <w:szCs w:val="28"/>
        </w:rPr>
        <w:t>Обґрунтування технічних та якісних характеристик предмета закупівлі, розміру</w:t>
      </w:r>
      <w:r w:rsidRPr="00190A32">
        <w:rPr>
          <w:spacing w:val="-57"/>
          <w:sz w:val="28"/>
          <w:szCs w:val="28"/>
        </w:rPr>
        <w:t xml:space="preserve"> </w:t>
      </w:r>
      <w:r w:rsidRPr="00190A32">
        <w:rPr>
          <w:sz w:val="28"/>
          <w:szCs w:val="28"/>
        </w:rPr>
        <w:t>бюджетного</w:t>
      </w:r>
      <w:r w:rsidRPr="00190A32">
        <w:rPr>
          <w:spacing w:val="-1"/>
          <w:sz w:val="28"/>
          <w:szCs w:val="28"/>
        </w:rPr>
        <w:t xml:space="preserve"> </w:t>
      </w:r>
      <w:r w:rsidRPr="00190A32">
        <w:rPr>
          <w:sz w:val="28"/>
          <w:szCs w:val="28"/>
        </w:rPr>
        <w:t>призначення,</w:t>
      </w:r>
      <w:r w:rsidR="00C75E67" w:rsidRPr="00190A32">
        <w:rPr>
          <w:sz w:val="28"/>
          <w:szCs w:val="28"/>
        </w:rPr>
        <w:t xml:space="preserve"> </w:t>
      </w:r>
      <w:r w:rsidRPr="00190A32">
        <w:rPr>
          <w:sz w:val="28"/>
          <w:szCs w:val="28"/>
        </w:rPr>
        <w:t>очікуваної</w:t>
      </w:r>
      <w:r w:rsidRPr="00190A32">
        <w:rPr>
          <w:spacing w:val="-1"/>
          <w:sz w:val="28"/>
          <w:szCs w:val="28"/>
        </w:rPr>
        <w:t xml:space="preserve"> </w:t>
      </w:r>
      <w:r w:rsidRPr="00190A32">
        <w:rPr>
          <w:sz w:val="28"/>
          <w:szCs w:val="28"/>
        </w:rPr>
        <w:t>вартості</w:t>
      </w:r>
      <w:r w:rsidRPr="00190A32">
        <w:rPr>
          <w:spacing w:val="-1"/>
          <w:sz w:val="28"/>
          <w:szCs w:val="28"/>
        </w:rPr>
        <w:t xml:space="preserve"> </w:t>
      </w:r>
      <w:r w:rsidRPr="00190A32">
        <w:rPr>
          <w:sz w:val="28"/>
          <w:szCs w:val="28"/>
        </w:rPr>
        <w:t>предмета</w:t>
      </w:r>
      <w:r w:rsidRPr="00190A32">
        <w:rPr>
          <w:spacing w:val="-2"/>
          <w:sz w:val="28"/>
          <w:szCs w:val="28"/>
        </w:rPr>
        <w:t xml:space="preserve"> </w:t>
      </w:r>
      <w:r w:rsidRPr="00190A32">
        <w:rPr>
          <w:sz w:val="28"/>
          <w:szCs w:val="28"/>
        </w:rPr>
        <w:t>закупівлі</w:t>
      </w:r>
    </w:p>
    <w:p w14:paraId="40FAA419" w14:textId="77777777" w:rsidR="007158DE" w:rsidRPr="00190A32" w:rsidRDefault="003472F1" w:rsidP="00190A32">
      <w:pPr>
        <w:pStyle w:val="a3"/>
        <w:spacing w:line="360" w:lineRule="auto"/>
        <w:jc w:val="center"/>
        <w:rPr>
          <w:i/>
        </w:rPr>
      </w:pPr>
      <w:r w:rsidRPr="00190A32">
        <w:rPr>
          <w:i/>
        </w:rPr>
        <w:t>(відповідно</w:t>
      </w:r>
      <w:r w:rsidR="00C75E67" w:rsidRPr="00190A32">
        <w:rPr>
          <w:i/>
        </w:rPr>
        <w:t xml:space="preserve"> </w:t>
      </w:r>
      <w:r w:rsidRPr="00190A32">
        <w:rPr>
          <w:i/>
        </w:rPr>
        <w:t>до</w:t>
      </w:r>
      <w:r w:rsidR="00C75E67" w:rsidRPr="00190A32">
        <w:rPr>
          <w:i/>
        </w:rPr>
        <w:t xml:space="preserve"> </w:t>
      </w:r>
      <w:r w:rsidRPr="00190A32">
        <w:rPr>
          <w:i/>
        </w:rPr>
        <w:t>пункту</w:t>
      </w:r>
      <w:r w:rsidR="00C75E67" w:rsidRPr="00190A32">
        <w:rPr>
          <w:i/>
        </w:rPr>
        <w:t xml:space="preserve"> </w:t>
      </w:r>
      <w:r w:rsidRPr="00190A32">
        <w:rPr>
          <w:i/>
        </w:rPr>
        <w:t>41</w:t>
      </w:r>
      <w:r w:rsidR="00C75E67" w:rsidRPr="00190A32">
        <w:rPr>
          <w:i/>
        </w:rPr>
        <w:t xml:space="preserve"> </w:t>
      </w:r>
      <w:r w:rsidRPr="00190A32">
        <w:rPr>
          <w:i/>
        </w:rPr>
        <w:t>постанови</w:t>
      </w:r>
      <w:r w:rsidR="00C75E67" w:rsidRPr="00190A32">
        <w:rPr>
          <w:i/>
        </w:rPr>
        <w:t xml:space="preserve"> </w:t>
      </w:r>
      <w:r w:rsidRPr="00190A32">
        <w:rPr>
          <w:i/>
        </w:rPr>
        <w:t>Кабінету</w:t>
      </w:r>
      <w:r w:rsidR="00C75E67" w:rsidRPr="00190A32">
        <w:rPr>
          <w:i/>
        </w:rPr>
        <w:t xml:space="preserve"> </w:t>
      </w:r>
      <w:r w:rsidRPr="00190A32">
        <w:rPr>
          <w:i/>
        </w:rPr>
        <w:t>Міністрів</w:t>
      </w:r>
      <w:r w:rsidR="00C75E67" w:rsidRPr="00190A32">
        <w:rPr>
          <w:i/>
        </w:rPr>
        <w:t xml:space="preserve"> </w:t>
      </w:r>
      <w:r w:rsidRPr="00190A32">
        <w:rPr>
          <w:i/>
        </w:rPr>
        <w:t>України</w:t>
      </w:r>
      <w:r w:rsidR="00C75E67" w:rsidRPr="00190A32">
        <w:rPr>
          <w:i/>
        </w:rPr>
        <w:t xml:space="preserve"> в</w:t>
      </w:r>
      <w:r w:rsidRPr="00190A32">
        <w:rPr>
          <w:i/>
        </w:rPr>
        <w:t>ід</w:t>
      </w:r>
      <w:r w:rsidRPr="00190A32">
        <w:rPr>
          <w:i/>
          <w:spacing w:val="-13"/>
        </w:rPr>
        <w:t xml:space="preserve"> </w:t>
      </w:r>
      <w:r w:rsidRPr="00190A32">
        <w:rPr>
          <w:i/>
        </w:rPr>
        <w:t>11.10.2016</w:t>
      </w:r>
      <w:r w:rsidR="00C75E67" w:rsidRPr="00190A32">
        <w:rPr>
          <w:i/>
        </w:rPr>
        <w:t xml:space="preserve"> р. </w:t>
      </w:r>
      <w:r w:rsidRPr="00190A32">
        <w:rPr>
          <w:i/>
        </w:rPr>
        <w:t>№</w:t>
      </w:r>
      <w:r w:rsidR="00C75E67" w:rsidRPr="00190A32">
        <w:rPr>
          <w:i/>
        </w:rPr>
        <w:t xml:space="preserve"> </w:t>
      </w:r>
      <w:r w:rsidRPr="00190A32">
        <w:rPr>
          <w:i/>
        </w:rPr>
        <w:t>710</w:t>
      </w:r>
    </w:p>
    <w:p w14:paraId="6A762C05" w14:textId="77777777" w:rsidR="007158DE" w:rsidRPr="00190A32" w:rsidRDefault="003472F1" w:rsidP="00190A32">
      <w:pPr>
        <w:pStyle w:val="a3"/>
        <w:spacing w:line="360" w:lineRule="auto"/>
        <w:jc w:val="center"/>
        <w:rPr>
          <w:i/>
        </w:rPr>
      </w:pPr>
      <w:r w:rsidRPr="00190A32">
        <w:rPr>
          <w:i/>
        </w:rPr>
        <w:t>«Про</w:t>
      </w:r>
      <w:r w:rsidRPr="00190A32">
        <w:rPr>
          <w:i/>
          <w:spacing w:val="-6"/>
        </w:rPr>
        <w:t xml:space="preserve"> </w:t>
      </w:r>
      <w:r w:rsidRPr="00190A32">
        <w:rPr>
          <w:i/>
        </w:rPr>
        <w:t>ефективне</w:t>
      </w:r>
      <w:r w:rsidRPr="00190A32">
        <w:rPr>
          <w:i/>
          <w:spacing w:val="-4"/>
        </w:rPr>
        <w:t xml:space="preserve"> </w:t>
      </w:r>
      <w:r w:rsidRPr="00190A32">
        <w:rPr>
          <w:i/>
        </w:rPr>
        <w:t>використання</w:t>
      </w:r>
      <w:r w:rsidRPr="00190A32">
        <w:rPr>
          <w:i/>
          <w:spacing w:val="-5"/>
        </w:rPr>
        <w:t xml:space="preserve"> </w:t>
      </w:r>
      <w:r w:rsidRPr="00190A32">
        <w:rPr>
          <w:i/>
        </w:rPr>
        <w:t>державних</w:t>
      </w:r>
      <w:r w:rsidRPr="00190A32">
        <w:rPr>
          <w:i/>
          <w:spacing w:val="-5"/>
        </w:rPr>
        <w:t xml:space="preserve"> </w:t>
      </w:r>
      <w:r w:rsidRPr="00190A32">
        <w:rPr>
          <w:i/>
        </w:rPr>
        <w:t>коштів»</w:t>
      </w:r>
      <w:r w:rsidR="00C75E67" w:rsidRPr="00190A32">
        <w:rPr>
          <w:i/>
        </w:rPr>
        <w:t xml:space="preserve"> </w:t>
      </w:r>
      <w:r w:rsidRPr="00190A32">
        <w:rPr>
          <w:i/>
        </w:rPr>
        <w:t>(зі</w:t>
      </w:r>
      <w:r w:rsidRPr="00190A32">
        <w:rPr>
          <w:i/>
          <w:spacing w:val="-5"/>
        </w:rPr>
        <w:t xml:space="preserve"> </w:t>
      </w:r>
      <w:r w:rsidRPr="00190A32">
        <w:rPr>
          <w:i/>
        </w:rPr>
        <w:t>змінами))</w:t>
      </w:r>
    </w:p>
    <w:tbl>
      <w:tblPr>
        <w:tblStyle w:val="a5"/>
        <w:tblW w:w="0" w:type="auto"/>
        <w:tblLook w:val="04A0" w:firstRow="1" w:lastRow="0" w:firstColumn="1" w:lastColumn="0" w:noHBand="0" w:noVBand="1"/>
      </w:tblPr>
      <w:tblGrid>
        <w:gridCol w:w="336"/>
        <w:gridCol w:w="2196"/>
        <w:gridCol w:w="7414"/>
      </w:tblGrid>
      <w:tr w:rsidR="009F2D5B" w:rsidRPr="000578D8" w14:paraId="4AC8556E" w14:textId="77777777" w:rsidTr="00804650">
        <w:tc>
          <w:tcPr>
            <w:tcW w:w="308" w:type="dxa"/>
          </w:tcPr>
          <w:p w14:paraId="5283ACF5" w14:textId="77777777" w:rsidR="000578D8" w:rsidRPr="000578D8" w:rsidRDefault="000578D8" w:rsidP="000578D8">
            <w:pPr>
              <w:pStyle w:val="a3"/>
              <w:spacing w:line="23" w:lineRule="atLeast"/>
              <w:jc w:val="center"/>
              <w:rPr>
                <w:b w:val="0"/>
              </w:rPr>
            </w:pPr>
            <w:r w:rsidRPr="000578D8">
              <w:rPr>
                <w:b w:val="0"/>
              </w:rPr>
              <w:t>1</w:t>
            </w:r>
          </w:p>
        </w:tc>
        <w:tc>
          <w:tcPr>
            <w:tcW w:w="2210" w:type="dxa"/>
          </w:tcPr>
          <w:p w14:paraId="208F177C" w14:textId="77777777" w:rsidR="000578D8" w:rsidRPr="000578D8" w:rsidRDefault="000578D8" w:rsidP="00746E6D">
            <w:pPr>
              <w:pStyle w:val="a3"/>
              <w:spacing w:line="23" w:lineRule="atLeast"/>
              <w:jc w:val="both"/>
              <w:rPr>
                <w:b w:val="0"/>
              </w:rPr>
            </w:pPr>
            <w:r w:rsidRPr="000578D8">
              <w:rPr>
                <w:b w:val="0"/>
              </w:rPr>
              <w:t>Найменування, місцезнаходження та</w:t>
            </w:r>
            <w:r w:rsidRPr="000578D8">
              <w:rPr>
                <w:b w:val="0"/>
                <w:spacing w:val="1"/>
              </w:rPr>
              <w:t xml:space="preserve"> </w:t>
            </w:r>
            <w:r w:rsidRPr="000578D8">
              <w:rPr>
                <w:b w:val="0"/>
              </w:rPr>
              <w:t>ідентифікаційний код</w:t>
            </w:r>
            <w:r w:rsidRPr="000578D8">
              <w:rPr>
                <w:b w:val="0"/>
                <w:spacing w:val="1"/>
              </w:rPr>
              <w:t xml:space="preserve"> </w:t>
            </w:r>
            <w:r w:rsidRPr="000578D8">
              <w:rPr>
                <w:b w:val="0"/>
              </w:rPr>
              <w:t>замовника в Єдиному</w:t>
            </w:r>
            <w:r w:rsidRPr="000578D8">
              <w:rPr>
                <w:b w:val="0"/>
                <w:spacing w:val="1"/>
              </w:rPr>
              <w:t xml:space="preserve"> </w:t>
            </w:r>
            <w:r w:rsidRPr="000578D8">
              <w:rPr>
                <w:b w:val="0"/>
              </w:rPr>
              <w:t>державному реєстрі</w:t>
            </w:r>
            <w:r w:rsidRPr="000578D8">
              <w:rPr>
                <w:b w:val="0"/>
                <w:spacing w:val="1"/>
              </w:rPr>
              <w:t xml:space="preserve"> </w:t>
            </w:r>
            <w:r w:rsidRPr="000578D8">
              <w:rPr>
                <w:b w:val="0"/>
              </w:rPr>
              <w:t>юридичних осіб, фізичних</w:t>
            </w:r>
            <w:r w:rsidRPr="000578D8">
              <w:rPr>
                <w:b w:val="0"/>
                <w:spacing w:val="-58"/>
              </w:rPr>
              <w:t xml:space="preserve"> </w:t>
            </w:r>
            <w:r w:rsidRPr="000578D8">
              <w:rPr>
                <w:b w:val="0"/>
              </w:rPr>
              <w:t>осіб - підприємців та</w:t>
            </w:r>
            <w:r w:rsidRPr="000578D8">
              <w:rPr>
                <w:b w:val="0"/>
                <w:spacing w:val="1"/>
              </w:rPr>
              <w:t xml:space="preserve"> </w:t>
            </w:r>
            <w:r w:rsidRPr="000578D8">
              <w:rPr>
                <w:b w:val="0"/>
              </w:rPr>
              <w:t>громадських формувань,</w:t>
            </w:r>
            <w:r w:rsidRPr="000578D8">
              <w:rPr>
                <w:b w:val="0"/>
                <w:spacing w:val="1"/>
              </w:rPr>
              <w:t xml:space="preserve"> </w:t>
            </w:r>
            <w:r w:rsidRPr="000578D8">
              <w:rPr>
                <w:b w:val="0"/>
              </w:rPr>
              <w:t>його</w:t>
            </w:r>
            <w:r w:rsidRPr="000578D8">
              <w:rPr>
                <w:b w:val="0"/>
                <w:spacing w:val="-2"/>
              </w:rPr>
              <w:t xml:space="preserve"> </w:t>
            </w:r>
            <w:r w:rsidRPr="000578D8">
              <w:rPr>
                <w:b w:val="0"/>
              </w:rPr>
              <w:t>категорія</w:t>
            </w:r>
          </w:p>
        </w:tc>
        <w:tc>
          <w:tcPr>
            <w:tcW w:w="7428" w:type="dxa"/>
          </w:tcPr>
          <w:p w14:paraId="2C84B9C7" w14:textId="77777777" w:rsidR="000578D8" w:rsidRPr="000578D8" w:rsidRDefault="000578D8" w:rsidP="000578D8">
            <w:pPr>
              <w:pStyle w:val="TableParagraph"/>
              <w:spacing w:line="23" w:lineRule="atLeast"/>
              <w:ind w:left="0"/>
              <w:jc w:val="both"/>
              <w:rPr>
                <w:sz w:val="24"/>
              </w:rPr>
            </w:pPr>
            <w:r w:rsidRPr="000578D8">
              <w:rPr>
                <w:sz w:val="24"/>
              </w:rPr>
              <w:t xml:space="preserve">Відділ освіти, культури, молоді та спорту Белзької міської ради Львівської області, </w:t>
            </w:r>
          </w:p>
          <w:p w14:paraId="7AD7D6F0" w14:textId="77777777" w:rsidR="000578D8" w:rsidRPr="000578D8" w:rsidRDefault="000578D8" w:rsidP="000578D8">
            <w:pPr>
              <w:pStyle w:val="TableParagraph"/>
              <w:spacing w:line="23" w:lineRule="atLeast"/>
              <w:ind w:left="0"/>
              <w:jc w:val="both"/>
              <w:rPr>
                <w:sz w:val="24"/>
              </w:rPr>
            </w:pPr>
            <w:r w:rsidRPr="000578D8">
              <w:rPr>
                <w:sz w:val="24"/>
              </w:rPr>
              <w:t>80062, Україна, Львівська область, місто</w:t>
            </w:r>
            <w:r w:rsidRPr="000578D8">
              <w:rPr>
                <w:spacing w:val="1"/>
                <w:sz w:val="24"/>
              </w:rPr>
              <w:t xml:space="preserve"> </w:t>
            </w:r>
            <w:r w:rsidRPr="000578D8">
              <w:rPr>
                <w:sz w:val="24"/>
              </w:rPr>
              <w:t>Белз, вул.</w:t>
            </w:r>
            <w:r w:rsidRPr="000578D8">
              <w:rPr>
                <w:spacing w:val="-1"/>
                <w:sz w:val="24"/>
              </w:rPr>
              <w:t xml:space="preserve"> </w:t>
            </w:r>
            <w:r w:rsidR="00AE0B61">
              <w:rPr>
                <w:sz w:val="24"/>
              </w:rPr>
              <w:t>Домініканська</w:t>
            </w:r>
            <w:r w:rsidRPr="000578D8">
              <w:rPr>
                <w:sz w:val="24"/>
              </w:rPr>
              <w:t>, буд</w:t>
            </w:r>
            <w:r w:rsidRPr="000578D8">
              <w:rPr>
                <w:spacing w:val="-1"/>
                <w:sz w:val="24"/>
              </w:rPr>
              <w:t xml:space="preserve"> 1</w:t>
            </w:r>
            <w:r w:rsidRPr="000578D8">
              <w:rPr>
                <w:sz w:val="24"/>
              </w:rPr>
              <w:t>,</w:t>
            </w:r>
          </w:p>
          <w:p w14:paraId="455DB89D" w14:textId="77777777" w:rsidR="000578D8" w:rsidRPr="000578D8" w:rsidRDefault="000578D8" w:rsidP="000578D8">
            <w:pPr>
              <w:pStyle w:val="TableParagraph"/>
              <w:spacing w:line="23" w:lineRule="atLeast"/>
              <w:ind w:left="0"/>
              <w:jc w:val="both"/>
              <w:rPr>
                <w:sz w:val="24"/>
              </w:rPr>
            </w:pPr>
            <w:r w:rsidRPr="000578D8">
              <w:rPr>
                <w:sz w:val="24"/>
              </w:rPr>
              <w:t>код</w:t>
            </w:r>
            <w:r w:rsidRPr="000578D8">
              <w:rPr>
                <w:spacing w:val="-2"/>
                <w:sz w:val="24"/>
              </w:rPr>
              <w:t xml:space="preserve"> </w:t>
            </w:r>
            <w:r w:rsidRPr="000578D8">
              <w:rPr>
                <w:sz w:val="24"/>
              </w:rPr>
              <w:t>за</w:t>
            </w:r>
            <w:r w:rsidRPr="000578D8">
              <w:rPr>
                <w:spacing w:val="-2"/>
                <w:sz w:val="24"/>
              </w:rPr>
              <w:t xml:space="preserve"> </w:t>
            </w:r>
            <w:r w:rsidRPr="000578D8">
              <w:rPr>
                <w:sz w:val="24"/>
              </w:rPr>
              <w:t>ЄДРПОУ 44133922,</w:t>
            </w:r>
          </w:p>
          <w:p w14:paraId="37802997" w14:textId="77777777" w:rsidR="000578D8" w:rsidRPr="000578D8" w:rsidRDefault="000578D8" w:rsidP="000578D8">
            <w:pPr>
              <w:pStyle w:val="TableParagraph"/>
              <w:spacing w:line="23" w:lineRule="atLeast"/>
              <w:ind w:left="0"/>
              <w:jc w:val="both"/>
            </w:pPr>
            <w:r w:rsidRPr="000578D8">
              <w:rPr>
                <w:sz w:val="24"/>
              </w:rPr>
              <w:t>підприємства,</w:t>
            </w:r>
            <w:r w:rsidRPr="000578D8">
              <w:rPr>
                <w:spacing w:val="1"/>
                <w:sz w:val="24"/>
              </w:rPr>
              <w:t xml:space="preserve"> </w:t>
            </w:r>
            <w:r w:rsidRPr="000578D8">
              <w:rPr>
                <w:sz w:val="24"/>
              </w:rPr>
              <w:t>установи,</w:t>
            </w:r>
            <w:r w:rsidRPr="000578D8">
              <w:rPr>
                <w:spacing w:val="1"/>
                <w:sz w:val="24"/>
              </w:rPr>
              <w:t xml:space="preserve"> </w:t>
            </w:r>
            <w:r w:rsidRPr="000578D8">
              <w:rPr>
                <w:sz w:val="24"/>
              </w:rPr>
              <w:t>організації,</w:t>
            </w:r>
            <w:r w:rsidRPr="000578D8">
              <w:rPr>
                <w:spacing w:val="1"/>
                <w:sz w:val="24"/>
              </w:rPr>
              <w:t xml:space="preserve"> </w:t>
            </w:r>
            <w:r w:rsidRPr="000578D8">
              <w:rPr>
                <w:sz w:val="24"/>
              </w:rPr>
              <w:t>зазначені</w:t>
            </w:r>
            <w:r w:rsidRPr="000578D8">
              <w:rPr>
                <w:spacing w:val="1"/>
                <w:sz w:val="24"/>
              </w:rPr>
              <w:t xml:space="preserve"> </w:t>
            </w:r>
            <w:r w:rsidRPr="000578D8">
              <w:rPr>
                <w:sz w:val="24"/>
              </w:rPr>
              <w:t>у пункті 3 частини</w:t>
            </w:r>
            <w:r w:rsidRPr="000578D8">
              <w:rPr>
                <w:spacing w:val="-5"/>
                <w:sz w:val="24"/>
              </w:rPr>
              <w:t xml:space="preserve"> </w:t>
            </w:r>
            <w:r w:rsidRPr="000578D8">
              <w:rPr>
                <w:sz w:val="24"/>
              </w:rPr>
              <w:t>першої статті 2 Закону України</w:t>
            </w:r>
            <w:r>
              <w:rPr>
                <w:sz w:val="24"/>
              </w:rPr>
              <w:t xml:space="preserve"> </w:t>
            </w:r>
            <w:r w:rsidRPr="000578D8">
              <w:rPr>
                <w:sz w:val="24"/>
              </w:rPr>
              <w:t>«Про</w:t>
            </w:r>
            <w:r w:rsidRPr="000578D8">
              <w:rPr>
                <w:spacing w:val="1"/>
                <w:sz w:val="24"/>
              </w:rPr>
              <w:t xml:space="preserve"> </w:t>
            </w:r>
            <w:r w:rsidRPr="000578D8">
              <w:rPr>
                <w:sz w:val="24"/>
              </w:rPr>
              <w:t>публічні</w:t>
            </w:r>
            <w:r w:rsidRPr="000578D8">
              <w:rPr>
                <w:spacing w:val="1"/>
                <w:sz w:val="24"/>
              </w:rPr>
              <w:t xml:space="preserve"> </w:t>
            </w:r>
            <w:r w:rsidRPr="000578D8">
              <w:rPr>
                <w:sz w:val="24"/>
              </w:rPr>
              <w:t>закупівлі»</w:t>
            </w:r>
            <w:r w:rsidRPr="000578D8">
              <w:rPr>
                <w:spacing w:val="1"/>
                <w:sz w:val="24"/>
              </w:rPr>
              <w:t xml:space="preserve"> </w:t>
            </w:r>
            <w:r w:rsidRPr="000578D8">
              <w:rPr>
                <w:sz w:val="24"/>
              </w:rPr>
              <w:t>(Орган</w:t>
            </w:r>
            <w:r w:rsidRPr="000578D8">
              <w:rPr>
                <w:spacing w:val="1"/>
                <w:sz w:val="24"/>
              </w:rPr>
              <w:t xml:space="preserve"> </w:t>
            </w:r>
            <w:r w:rsidRPr="000578D8">
              <w:rPr>
                <w:sz w:val="24"/>
              </w:rPr>
              <w:t>державної</w:t>
            </w:r>
            <w:r w:rsidRPr="000578D8">
              <w:rPr>
                <w:spacing w:val="1"/>
                <w:sz w:val="24"/>
              </w:rPr>
              <w:t xml:space="preserve"> </w:t>
            </w:r>
            <w:r w:rsidRPr="000578D8">
              <w:rPr>
                <w:sz w:val="24"/>
              </w:rPr>
              <w:t>влади,</w:t>
            </w:r>
            <w:r w:rsidRPr="000578D8">
              <w:rPr>
                <w:spacing w:val="1"/>
                <w:sz w:val="24"/>
              </w:rPr>
              <w:t xml:space="preserve"> </w:t>
            </w:r>
            <w:r w:rsidRPr="000578D8">
              <w:rPr>
                <w:sz w:val="24"/>
              </w:rPr>
              <w:t>місцевого</w:t>
            </w:r>
            <w:r w:rsidRPr="000578D8">
              <w:rPr>
                <w:spacing w:val="1"/>
                <w:sz w:val="24"/>
              </w:rPr>
              <w:t xml:space="preserve"> </w:t>
            </w:r>
            <w:r w:rsidRPr="000578D8">
              <w:rPr>
                <w:sz w:val="24"/>
              </w:rPr>
              <w:t>самоврядування</w:t>
            </w:r>
            <w:r w:rsidRPr="000578D8">
              <w:rPr>
                <w:spacing w:val="1"/>
                <w:sz w:val="24"/>
              </w:rPr>
              <w:t xml:space="preserve"> </w:t>
            </w:r>
            <w:r w:rsidRPr="000578D8">
              <w:rPr>
                <w:sz w:val="24"/>
              </w:rPr>
              <w:t>або</w:t>
            </w:r>
            <w:r w:rsidRPr="000578D8">
              <w:rPr>
                <w:spacing w:val="1"/>
                <w:sz w:val="24"/>
              </w:rPr>
              <w:t xml:space="preserve"> </w:t>
            </w:r>
            <w:r w:rsidRPr="000578D8">
              <w:rPr>
                <w:sz w:val="24"/>
              </w:rPr>
              <w:t>правоохоронний</w:t>
            </w:r>
            <w:r w:rsidRPr="000578D8">
              <w:rPr>
                <w:spacing w:val="-1"/>
                <w:sz w:val="24"/>
              </w:rPr>
              <w:t xml:space="preserve"> </w:t>
            </w:r>
            <w:r w:rsidRPr="000578D8">
              <w:rPr>
                <w:sz w:val="24"/>
              </w:rPr>
              <w:t>орган)</w:t>
            </w:r>
          </w:p>
        </w:tc>
      </w:tr>
      <w:tr w:rsidR="009F2D5B" w:rsidRPr="000578D8" w14:paraId="3F97E278" w14:textId="77777777" w:rsidTr="00804650">
        <w:tc>
          <w:tcPr>
            <w:tcW w:w="308" w:type="dxa"/>
          </w:tcPr>
          <w:p w14:paraId="0282330F" w14:textId="77777777" w:rsidR="000578D8" w:rsidRPr="000578D8" w:rsidRDefault="000578D8" w:rsidP="000578D8">
            <w:pPr>
              <w:pStyle w:val="a3"/>
              <w:spacing w:line="23" w:lineRule="atLeast"/>
              <w:jc w:val="center"/>
              <w:rPr>
                <w:b w:val="0"/>
              </w:rPr>
            </w:pPr>
            <w:r w:rsidRPr="000578D8">
              <w:rPr>
                <w:b w:val="0"/>
              </w:rPr>
              <w:t>2</w:t>
            </w:r>
          </w:p>
        </w:tc>
        <w:tc>
          <w:tcPr>
            <w:tcW w:w="2210" w:type="dxa"/>
          </w:tcPr>
          <w:p w14:paraId="57ED6E9C" w14:textId="77777777" w:rsidR="000578D8" w:rsidRPr="000578D8" w:rsidRDefault="000578D8" w:rsidP="00746E6D">
            <w:pPr>
              <w:pStyle w:val="TableParagraph"/>
              <w:spacing w:line="23" w:lineRule="atLeast"/>
              <w:ind w:left="0"/>
              <w:jc w:val="both"/>
            </w:pPr>
            <w:r w:rsidRPr="000578D8">
              <w:rPr>
                <w:sz w:val="24"/>
              </w:rPr>
              <w:t>Назва предмета закупівлі із</w:t>
            </w:r>
            <w:r w:rsidRPr="000578D8">
              <w:rPr>
                <w:spacing w:val="-57"/>
                <w:sz w:val="24"/>
              </w:rPr>
              <w:t xml:space="preserve"> </w:t>
            </w:r>
            <w:r>
              <w:rPr>
                <w:spacing w:val="-57"/>
                <w:sz w:val="24"/>
              </w:rPr>
              <w:t xml:space="preserve"> </w:t>
            </w:r>
            <w:r w:rsidR="00746E6D">
              <w:rPr>
                <w:spacing w:val="-57"/>
                <w:sz w:val="24"/>
              </w:rPr>
              <w:t xml:space="preserve"> з</w:t>
            </w:r>
            <w:r w:rsidRPr="000578D8">
              <w:rPr>
                <w:sz w:val="24"/>
              </w:rPr>
              <w:t>азначенням коду та назви</w:t>
            </w:r>
            <w:r w:rsidRPr="000578D8">
              <w:rPr>
                <w:spacing w:val="1"/>
                <w:sz w:val="24"/>
              </w:rPr>
              <w:t xml:space="preserve"> </w:t>
            </w:r>
            <w:r w:rsidRPr="000578D8">
              <w:rPr>
                <w:sz w:val="24"/>
              </w:rPr>
              <w:t>відповідних класифікаторів</w:t>
            </w:r>
            <w:r w:rsidRPr="000578D8">
              <w:rPr>
                <w:spacing w:val="-57"/>
                <w:sz w:val="24"/>
              </w:rPr>
              <w:t xml:space="preserve"> </w:t>
            </w:r>
            <w:r w:rsidRPr="000578D8">
              <w:rPr>
                <w:sz w:val="24"/>
              </w:rPr>
              <w:t>предмета</w:t>
            </w:r>
            <w:r w:rsidRPr="000578D8">
              <w:rPr>
                <w:spacing w:val="-3"/>
                <w:sz w:val="24"/>
              </w:rPr>
              <w:t xml:space="preserve"> </w:t>
            </w:r>
            <w:r w:rsidRPr="000578D8">
              <w:rPr>
                <w:sz w:val="24"/>
              </w:rPr>
              <w:t>закупівлі</w:t>
            </w:r>
            <w:r w:rsidRPr="000578D8">
              <w:rPr>
                <w:spacing w:val="-4"/>
                <w:sz w:val="24"/>
              </w:rPr>
              <w:t xml:space="preserve"> </w:t>
            </w:r>
            <w:r w:rsidRPr="000578D8">
              <w:rPr>
                <w:sz w:val="24"/>
              </w:rPr>
              <w:t>і</w:t>
            </w:r>
            <w:r w:rsidRPr="000578D8">
              <w:rPr>
                <w:spacing w:val="-2"/>
                <w:sz w:val="24"/>
              </w:rPr>
              <w:t xml:space="preserve"> </w:t>
            </w:r>
            <w:r w:rsidRPr="000578D8">
              <w:rPr>
                <w:sz w:val="24"/>
              </w:rPr>
              <w:t>частин</w:t>
            </w:r>
            <w:r w:rsidR="00746E6D">
              <w:rPr>
                <w:sz w:val="24"/>
              </w:rPr>
              <w:t xml:space="preserve"> </w:t>
            </w:r>
            <w:r w:rsidRPr="000578D8">
              <w:rPr>
                <w:sz w:val="24"/>
              </w:rPr>
              <w:t>предмета</w:t>
            </w:r>
            <w:r w:rsidRPr="000578D8">
              <w:rPr>
                <w:spacing w:val="-5"/>
                <w:sz w:val="24"/>
              </w:rPr>
              <w:t xml:space="preserve"> </w:t>
            </w:r>
            <w:r w:rsidRPr="000578D8">
              <w:rPr>
                <w:sz w:val="24"/>
              </w:rPr>
              <w:t>закупівлі</w:t>
            </w:r>
            <w:r w:rsidRPr="000578D8">
              <w:rPr>
                <w:spacing w:val="-5"/>
                <w:sz w:val="24"/>
              </w:rPr>
              <w:t xml:space="preserve"> </w:t>
            </w:r>
            <w:r w:rsidRPr="000578D8">
              <w:rPr>
                <w:sz w:val="24"/>
              </w:rPr>
              <w:t>(лотів)</w:t>
            </w:r>
            <w:r w:rsidRPr="000578D8">
              <w:rPr>
                <w:spacing w:val="-57"/>
                <w:sz w:val="24"/>
              </w:rPr>
              <w:t xml:space="preserve"> </w:t>
            </w:r>
            <w:r w:rsidRPr="000578D8">
              <w:rPr>
                <w:sz w:val="24"/>
              </w:rPr>
              <w:t>(за</w:t>
            </w:r>
            <w:r w:rsidRPr="000578D8">
              <w:rPr>
                <w:spacing w:val="-1"/>
                <w:sz w:val="24"/>
              </w:rPr>
              <w:t xml:space="preserve"> </w:t>
            </w:r>
            <w:r w:rsidRPr="000578D8">
              <w:rPr>
                <w:sz w:val="24"/>
              </w:rPr>
              <w:t>наявності)</w:t>
            </w:r>
          </w:p>
        </w:tc>
        <w:tc>
          <w:tcPr>
            <w:tcW w:w="7428" w:type="dxa"/>
          </w:tcPr>
          <w:p w14:paraId="4AB93E4D" w14:textId="632EC587" w:rsidR="000578D8" w:rsidRPr="000578D8" w:rsidRDefault="00711FC4" w:rsidP="00B933ED">
            <w:pPr>
              <w:jc w:val="both"/>
              <w:rPr>
                <w:b/>
              </w:rPr>
            </w:pPr>
            <w:r w:rsidRPr="00711FC4">
              <w:rPr>
                <w:sz w:val="24"/>
                <w:szCs w:val="24"/>
              </w:rPr>
              <w:t xml:space="preserve">Комплект </w:t>
            </w:r>
            <w:proofErr w:type="spellStart"/>
            <w:r w:rsidRPr="00711FC4">
              <w:rPr>
                <w:sz w:val="24"/>
                <w:szCs w:val="24"/>
              </w:rPr>
              <w:t>лазертаг</w:t>
            </w:r>
            <w:proofErr w:type="spellEnd"/>
            <w:r w:rsidRPr="00711FC4">
              <w:rPr>
                <w:sz w:val="24"/>
                <w:szCs w:val="24"/>
              </w:rPr>
              <w:t xml:space="preserve"> (</w:t>
            </w:r>
            <w:proofErr w:type="spellStart"/>
            <w:r w:rsidRPr="00711FC4">
              <w:rPr>
                <w:sz w:val="24"/>
                <w:szCs w:val="24"/>
              </w:rPr>
              <w:t>тагери+пульт</w:t>
            </w:r>
            <w:proofErr w:type="spellEnd"/>
            <w:r w:rsidRPr="00711FC4">
              <w:rPr>
                <w:sz w:val="24"/>
                <w:szCs w:val="24"/>
              </w:rPr>
              <w:t xml:space="preserve"> керування) для кабінету «Захист України» за кодом ДК 021:2015 – 35740000-3 – Симулятори бойових дій</w:t>
            </w:r>
          </w:p>
        </w:tc>
      </w:tr>
      <w:tr w:rsidR="009F2D5B" w:rsidRPr="000578D8" w14:paraId="42DA6F59" w14:textId="77777777" w:rsidTr="00804650">
        <w:tc>
          <w:tcPr>
            <w:tcW w:w="308" w:type="dxa"/>
          </w:tcPr>
          <w:p w14:paraId="40D7EEE9" w14:textId="77777777" w:rsidR="000578D8" w:rsidRPr="000578D8" w:rsidRDefault="000578D8" w:rsidP="000578D8">
            <w:pPr>
              <w:pStyle w:val="a3"/>
              <w:spacing w:line="23" w:lineRule="atLeast"/>
              <w:jc w:val="center"/>
              <w:rPr>
                <w:b w:val="0"/>
              </w:rPr>
            </w:pPr>
            <w:r w:rsidRPr="000578D8">
              <w:rPr>
                <w:b w:val="0"/>
              </w:rPr>
              <w:t>3</w:t>
            </w:r>
          </w:p>
        </w:tc>
        <w:tc>
          <w:tcPr>
            <w:tcW w:w="2210" w:type="dxa"/>
          </w:tcPr>
          <w:p w14:paraId="36F527E7" w14:textId="77777777" w:rsidR="000578D8" w:rsidRPr="000578D8" w:rsidRDefault="000578D8" w:rsidP="00746E6D">
            <w:pPr>
              <w:pStyle w:val="a3"/>
              <w:spacing w:line="23" w:lineRule="atLeast"/>
              <w:jc w:val="both"/>
              <w:rPr>
                <w:b w:val="0"/>
              </w:rPr>
            </w:pPr>
            <w:r w:rsidRPr="000578D8">
              <w:rPr>
                <w:b w:val="0"/>
              </w:rPr>
              <w:t>Вид</w:t>
            </w:r>
            <w:r w:rsidRPr="000578D8">
              <w:rPr>
                <w:b w:val="0"/>
                <w:spacing w:val="-3"/>
              </w:rPr>
              <w:t xml:space="preserve"> </w:t>
            </w:r>
            <w:r w:rsidRPr="000578D8">
              <w:rPr>
                <w:b w:val="0"/>
              </w:rPr>
              <w:t>процедури</w:t>
            </w:r>
          </w:p>
        </w:tc>
        <w:tc>
          <w:tcPr>
            <w:tcW w:w="7428" w:type="dxa"/>
          </w:tcPr>
          <w:p w14:paraId="760898CA" w14:textId="3EED8BA3" w:rsidR="000578D8" w:rsidRPr="000578D8" w:rsidRDefault="000578D8" w:rsidP="00746E6D">
            <w:pPr>
              <w:pStyle w:val="a3"/>
              <w:spacing w:line="23" w:lineRule="atLeast"/>
              <w:jc w:val="both"/>
              <w:rPr>
                <w:b w:val="0"/>
              </w:rPr>
            </w:pPr>
            <w:r w:rsidRPr="000578D8">
              <w:rPr>
                <w:b w:val="0"/>
              </w:rPr>
              <w:t>Відкриті</w:t>
            </w:r>
            <w:r w:rsidRPr="000578D8">
              <w:rPr>
                <w:b w:val="0"/>
                <w:spacing w:val="-2"/>
              </w:rPr>
              <w:t xml:space="preserve"> </w:t>
            </w:r>
            <w:r w:rsidRPr="000578D8">
              <w:rPr>
                <w:b w:val="0"/>
              </w:rPr>
              <w:t>торги</w:t>
            </w:r>
            <w:r w:rsidR="009F2D5B">
              <w:rPr>
                <w:b w:val="0"/>
              </w:rPr>
              <w:t xml:space="preserve"> з особливостями</w:t>
            </w:r>
          </w:p>
        </w:tc>
      </w:tr>
      <w:tr w:rsidR="009F2D5B" w:rsidRPr="000578D8" w14:paraId="42E8A841" w14:textId="77777777" w:rsidTr="00804650">
        <w:tc>
          <w:tcPr>
            <w:tcW w:w="308" w:type="dxa"/>
          </w:tcPr>
          <w:p w14:paraId="50EE8DCF" w14:textId="77777777" w:rsidR="000578D8" w:rsidRPr="000578D8" w:rsidRDefault="000578D8" w:rsidP="000578D8">
            <w:pPr>
              <w:pStyle w:val="a3"/>
              <w:spacing w:line="23" w:lineRule="atLeast"/>
              <w:jc w:val="center"/>
              <w:rPr>
                <w:b w:val="0"/>
              </w:rPr>
            </w:pPr>
            <w:r w:rsidRPr="000578D8">
              <w:rPr>
                <w:b w:val="0"/>
              </w:rPr>
              <w:t>4</w:t>
            </w:r>
          </w:p>
        </w:tc>
        <w:tc>
          <w:tcPr>
            <w:tcW w:w="2210" w:type="dxa"/>
          </w:tcPr>
          <w:p w14:paraId="6AC32E4A" w14:textId="77777777" w:rsidR="000578D8" w:rsidRPr="000578D8" w:rsidRDefault="000578D8" w:rsidP="00746E6D">
            <w:pPr>
              <w:pStyle w:val="a3"/>
              <w:spacing w:line="23" w:lineRule="atLeast"/>
              <w:jc w:val="both"/>
              <w:rPr>
                <w:b w:val="0"/>
              </w:rPr>
            </w:pPr>
            <w:r w:rsidRPr="000578D8">
              <w:rPr>
                <w:b w:val="0"/>
              </w:rPr>
              <w:t>Ідентифікатор</w:t>
            </w:r>
            <w:r w:rsidRPr="000578D8">
              <w:rPr>
                <w:b w:val="0"/>
                <w:spacing w:val="-4"/>
              </w:rPr>
              <w:t xml:space="preserve"> </w:t>
            </w:r>
            <w:r w:rsidRPr="000578D8">
              <w:rPr>
                <w:b w:val="0"/>
              </w:rPr>
              <w:t>закупівлі</w:t>
            </w:r>
          </w:p>
        </w:tc>
        <w:tc>
          <w:tcPr>
            <w:tcW w:w="7428" w:type="dxa"/>
          </w:tcPr>
          <w:p w14:paraId="5CD3C2E5" w14:textId="0ADD4658" w:rsidR="000578D8" w:rsidRPr="005E4D5D" w:rsidRDefault="009F2D5B" w:rsidP="00B933ED">
            <w:pPr>
              <w:pStyle w:val="a3"/>
              <w:spacing w:line="23" w:lineRule="atLeast"/>
              <w:jc w:val="both"/>
              <w:rPr>
                <w:b w:val="0"/>
                <w:lang w:val="en-US"/>
              </w:rPr>
            </w:pPr>
            <w:proofErr w:type="spellStart"/>
            <w:r w:rsidRPr="009F2D5B">
              <w:rPr>
                <w:b w:val="0"/>
              </w:rPr>
              <w:t>UA</w:t>
            </w:r>
            <w:proofErr w:type="spellEnd"/>
            <w:r w:rsidRPr="009F2D5B">
              <w:rPr>
                <w:b w:val="0"/>
              </w:rPr>
              <w:t>-2024-</w:t>
            </w:r>
            <w:r w:rsidR="00092DA3">
              <w:rPr>
                <w:b w:val="0"/>
              </w:rPr>
              <w:t>1</w:t>
            </w:r>
            <w:r w:rsidR="00711FC4">
              <w:rPr>
                <w:b w:val="0"/>
              </w:rPr>
              <w:t>1</w:t>
            </w:r>
            <w:r w:rsidRPr="009F2D5B">
              <w:rPr>
                <w:b w:val="0"/>
              </w:rPr>
              <w:t>-</w:t>
            </w:r>
            <w:r w:rsidR="00711FC4">
              <w:rPr>
                <w:b w:val="0"/>
              </w:rPr>
              <w:t>1</w:t>
            </w:r>
            <w:r w:rsidR="00092DA3">
              <w:rPr>
                <w:b w:val="0"/>
              </w:rPr>
              <w:t>1</w:t>
            </w:r>
            <w:r w:rsidRPr="009F2D5B">
              <w:rPr>
                <w:b w:val="0"/>
              </w:rPr>
              <w:t>-0</w:t>
            </w:r>
            <w:r w:rsidR="00092DA3">
              <w:rPr>
                <w:b w:val="0"/>
              </w:rPr>
              <w:t>13</w:t>
            </w:r>
            <w:r w:rsidR="00711FC4">
              <w:rPr>
                <w:b w:val="0"/>
              </w:rPr>
              <w:t>111</w:t>
            </w:r>
            <w:r w:rsidRPr="009F2D5B">
              <w:rPr>
                <w:b w:val="0"/>
              </w:rPr>
              <w:t>-a</w:t>
            </w:r>
          </w:p>
        </w:tc>
      </w:tr>
      <w:tr w:rsidR="009F2D5B" w:rsidRPr="000578D8" w14:paraId="637EF817" w14:textId="77777777" w:rsidTr="00711FC4">
        <w:tc>
          <w:tcPr>
            <w:tcW w:w="308" w:type="dxa"/>
            <w:vAlign w:val="center"/>
          </w:tcPr>
          <w:p w14:paraId="728B9004" w14:textId="77777777" w:rsidR="000578D8" w:rsidRPr="000578D8" w:rsidRDefault="000578D8" w:rsidP="00711FC4">
            <w:pPr>
              <w:pStyle w:val="a3"/>
              <w:spacing w:line="23" w:lineRule="atLeast"/>
              <w:rPr>
                <w:b w:val="0"/>
              </w:rPr>
            </w:pPr>
            <w:r w:rsidRPr="000578D8">
              <w:rPr>
                <w:b w:val="0"/>
              </w:rPr>
              <w:t>5</w:t>
            </w:r>
          </w:p>
        </w:tc>
        <w:tc>
          <w:tcPr>
            <w:tcW w:w="2210" w:type="dxa"/>
            <w:vAlign w:val="center"/>
          </w:tcPr>
          <w:p w14:paraId="6F20D173" w14:textId="77777777" w:rsidR="000578D8" w:rsidRPr="000578D8" w:rsidRDefault="000578D8" w:rsidP="00711FC4">
            <w:pPr>
              <w:pStyle w:val="a3"/>
              <w:spacing w:line="23" w:lineRule="atLeast"/>
              <w:rPr>
                <w:b w:val="0"/>
              </w:rPr>
            </w:pPr>
            <w:r w:rsidRPr="000578D8">
              <w:rPr>
                <w:b w:val="0"/>
              </w:rPr>
              <w:t>Обґрунтування технічних</w:t>
            </w:r>
            <w:r w:rsidRPr="000578D8">
              <w:rPr>
                <w:b w:val="0"/>
                <w:spacing w:val="-58"/>
              </w:rPr>
              <w:t xml:space="preserve"> </w:t>
            </w:r>
            <w:r w:rsidRPr="000578D8">
              <w:rPr>
                <w:b w:val="0"/>
              </w:rPr>
              <w:t>та якісних характеристик</w:t>
            </w:r>
            <w:r w:rsidRPr="000578D8">
              <w:rPr>
                <w:b w:val="0"/>
                <w:spacing w:val="-57"/>
              </w:rPr>
              <w:t xml:space="preserve"> </w:t>
            </w:r>
            <w:r w:rsidRPr="000578D8">
              <w:rPr>
                <w:b w:val="0"/>
              </w:rPr>
              <w:t>предмета</w:t>
            </w:r>
            <w:r w:rsidRPr="000578D8">
              <w:rPr>
                <w:b w:val="0"/>
                <w:spacing w:val="-1"/>
              </w:rPr>
              <w:t xml:space="preserve"> </w:t>
            </w:r>
            <w:r w:rsidRPr="000578D8">
              <w:rPr>
                <w:b w:val="0"/>
              </w:rPr>
              <w:t>закупівлі</w:t>
            </w:r>
          </w:p>
        </w:tc>
        <w:tc>
          <w:tcPr>
            <w:tcW w:w="7428" w:type="dxa"/>
          </w:tcPr>
          <w:p w14:paraId="081AE2F8" w14:textId="77777777" w:rsidR="000578D8" w:rsidRDefault="000578D8" w:rsidP="00804650">
            <w:pPr>
              <w:spacing w:after="160" w:line="259" w:lineRule="auto"/>
              <w:jc w:val="both"/>
              <w:rPr>
                <w:color w:val="FF0000"/>
              </w:rPr>
            </w:pPr>
          </w:p>
          <w:tbl>
            <w:tblPr>
              <w:tblW w:w="7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0"/>
              <w:gridCol w:w="1446"/>
              <w:gridCol w:w="4141"/>
              <w:gridCol w:w="672"/>
            </w:tblGrid>
            <w:tr w:rsidR="00711FC4" w:rsidRPr="00555B08" w14:paraId="2D15AAE1" w14:textId="77777777" w:rsidTr="00711FC4">
              <w:trPr>
                <w:trHeight w:val="534"/>
              </w:trPr>
              <w:tc>
                <w:tcPr>
                  <w:tcW w:w="902" w:type="dxa"/>
                  <w:tcBorders>
                    <w:top w:val="single" w:sz="4" w:space="0" w:color="000000"/>
                    <w:left w:val="single" w:sz="4" w:space="0" w:color="000000"/>
                    <w:bottom w:val="single" w:sz="4" w:space="0" w:color="000000"/>
                    <w:right w:val="single" w:sz="4" w:space="0" w:color="000000"/>
                  </w:tcBorders>
                  <w:vAlign w:val="center"/>
                  <w:hideMark/>
                </w:tcPr>
                <w:p w14:paraId="197B92B7" w14:textId="77777777" w:rsidR="00711FC4" w:rsidRPr="00555B08" w:rsidRDefault="00711FC4" w:rsidP="00711FC4">
                  <w:pPr>
                    <w:jc w:val="center"/>
                    <w:rPr>
                      <w:b/>
                      <w:sz w:val="20"/>
                      <w:szCs w:val="20"/>
                    </w:rPr>
                  </w:pPr>
                  <w:r w:rsidRPr="00555B08">
                    <w:rPr>
                      <w:b/>
                      <w:sz w:val="20"/>
                      <w:szCs w:val="20"/>
                    </w:rPr>
                    <w:t xml:space="preserve">№ </w:t>
                  </w:r>
                </w:p>
              </w:tc>
              <w:tc>
                <w:tcPr>
                  <w:tcW w:w="1094" w:type="dxa"/>
                  <w:tcBorders>
                    <w:top w:val="single" w:sz="4" w:space="0" w:color="000000"/>
                    <w:left w:val="single" w:sz="4" w:space="0" w:color="000000"/>
                    <w:bottom w:val="single" w:sz="4" w:space="0" w:color="000000"/>
                    <w:right w:val="single" w:sz="4" w:space="0" w:color="000000"/>
                  </w:tcBorders>
                  <w:vAlign w:val="center"/>
                  <w:hideMark/>
                </w:tcPr>
                <w:p w14:paraId="34B831E6" w14:textId="77777777" w:rsidR="00711FC4" w:rsidRPr="00555B08" w:rsidRDefault="00711FC4" w:rsidP="00711FC4">
                  <w:pPr>
                    <w:jc w:val="center"/>
                    <w:rPr>
                      <w:b/>
                      <w:sz w:val="20"/>
                      <w:szCs w:val="20"/>
                    </w:rPr>
                  </w:pPr>
                  <w:r w:rsidRPr="00555B08">
                    <w:rPr>
                      <w:b/>
                      <w:sz w:val="20"/>
                      <w:szCs w:val="20"/>
                    </w:rPr>
                    <w:t>Назва обладнання</w:t>
                  </w:r>
                </w:p>
              </w:tc>
              <w:tc>
                <w:tcPr>
                  <w:tcW w:w="4395" w:type="dxa"/>
                  <w:tcBorders>
                    <w:top w:val="single" w:sz="4" w:space="0" w:color="000000"/>
                    <w:left w:val="single" w:sz="4" w:space="0" w:color="000000"/>
                    <w:bottom w:val="single" w:sz="4" w:space="0" w:color="000000"/>
                    <w:right w:val="single" w:sz="4" w:space="0" w:color="000000"/>
                  </w:tcBorders>
                  <w:vAlign w:val="center"/>
                  <w:hideMark/>
                </w:tcPr>
                <w:p w14:paraId="195F1FF8" w14:textId="77777777" w:rsidR="00711FC4" w:rsidRPr="00555B08" w:rsidRDefault="00711FC4" w:rsidP="00711FC4">
                  <w:pPr>
                    <w:jc w:val="center"/>
                    <w:rPr>
                      <w:b/>
                      <w:sz w:val="20"/>
                      <w:szCs w:val="20"/>
                    </w:rPr>
                  </w:pPr>
                  <w:r w:rsidRPr="00555B08">
                    <w:rPr>
                      <w:b/>
                      <w:sz w:val="20"/>
                      <w:szCs w:val="20"/>
                    </w:rPr>
                    <w:t>Характеристики</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715A37A5" w14:textId="77777777" w:rsidR="00711FC4" w:rsidRPr="00555B08" w:rsidRDefault="00711FC4" w:rsidP="00711FC4">
                  <w:pPr>
                    <w:jc w:val="center"/>
                    <w:rPr>
                      <w:b/>
                      <w:sz w:val="20"/>
                      <w:szCs w:val="20"/>
                    </w:rPr>
                  </w:pPr>
                  <w:r w:rsidRPr="00555B08">
                    <w:rPr>
                      <w:b/>
                      <w:sz w:val="20"/>
                      <w:szCs w:val="20"/>
                    </w:rPr>
                    <w:t>К-ть</w:t>
                  </w:r>
                </w:p>
              </w:tc>
            </w:tr>
            <w:tr w:rsidR="00711FC4" w:rsidRPr="00555B08" w14:paraId="1E8E2CA6" w14:textId="77777777" w:rsidTr="00711FC4">
              <w:trPr>
                <w:trHeight w:val="100"/>
              </w:trPr>
              <w:tc>
                <w:tcPr>
                  <w:tcW w:w="7099" w:type="dxa"/>
                  <w:gridSpan w:val="4"/>
                  <w:tcBorders>
                    <w:top w:val="single" w:sz="4" w:space="0" w:color="000000"/>
                    <w:left w:val="single" w:sz="4" w:space="0" w:color="000000"/>
                    <w:bottom w:val="single" w:sz="4" w:space="0" w:color="000000"/>
                    <w:right w:val="single" w:sz="4" w:space="0" w:color="auto"/>
                  </w:tcBorders>
                  <w:vAlign w:val="center"/>
                </w:tcPr>
                <w:p w14:paraId="33494FFB" w14:textId="77777777" w:rsidR="00711FC4" w:rsidRPr="00555B08" w:rsidRDefault="00711FC4" w:rsidP="00711FC4">
                  <w:pPr>
                    <w:jc w:val="center"/>
                    <w:rPr>
                      <w:sz w:val="20"/>
                      <w:szCs w:val="20"/>
                    </w:rPr>
                  </w:pPr>
                  <w:r w:rsidRPr="00555B08">
                    <w:rPr>
                      <w:b/>
                      <w:bCs/>
                      <w:sz w:val="20"/>
                      <w:szCs w:val="20"/>
                    </w:rPr>
                    <w:t xml:space="preserve">Комплект </w:t>
                  </w:r>
                  <w:proofErr w:type="spellStart"/>
                  <w:r w:rsidRPr="00555B08">
                    <w:rPr>
                      <w:b/>
                      <w:bCs/>
                      <w:sz w:val="20"/>
                      <w:szCs w:val="20"/>
                    </w:rPr>
                    <w:t>лазертаг</w:t>
                  </w:r>
                  <w:proofErr w:type="spellEnd"/>
                  <w:r w:rsidRPr="00555B08">
                    <w:rPr>
                      <w:b/>
                      <w:bCs/>
                      <w:sz w:val="20"/>
                      <w:szCs w:val="20"/>
                    </w:rPr>
                    <w:t xml:space="preserve">  </w:t>
                  </w:r>
                </w:p>
              </w:tc>
            </w:tr>
            <w:tr w:rsidR="00711FC4" w:rsidRPr="00555B08" w14:paraId="5387F473" w14:textId="77777777" w:rsidTr="00711FC4">
              <w:trPr>
                <w:trHeight w:val="20"/>
              </w:trPr>
              <w:tc>
                <w:tcPr>
                  <w:tcW w:w="902" w:type="dxa"/>
                  <w:tcBorders>
                    <w:top w:val="single" w:sz="4" w:space="0" w:color="000000"/>
                    <w:left w:val="single" w:sz="4" w:space="0" w:color="000000"/>
                    <w:bottom w:val="single" w:sz="4" w:space="0" w:color="000000"/>
                    <w:right w:val="single" w:sz="4" w:space="0" w:color="auto"/>
                  </w:tcBorders>
                  <w:vAlign w:val="center"/>
                </w:tcPr>
                <w:p w14:paraId="4F539553" w14:textId="77777777" w:rsidR="00711FC4" w:rsidRPr="00555B08" w:rsidRDefault="00711FC4" w:rsidP="00711FC4">
                  <w:pPr>
                    <w:pStyle w:val="a4"/>
                    <w:widowControl/>
                    <w:numPr>
                      <w:ilvl w:val="0"/>
                      <w:numId w:val="2"/>
                    </w:numPr>
                    <w:autoSpaceDE/>
                    <w:autoSpaceDN/>
                    <w:ind w:left="720"/>
                    <w:contextualSpacing/>
                    <w:rPr>
                      <w:sz w:val="20"/>
                      <w:szCs w:val="20"/>
                    </w:rPr>
                  </w:pPr>
                </w:p>
              </w:tc>
              <w:tc>
                <w:tcPr>
                  <w:tcW w:w="1094" w:type="dxa"/>
                  <w:tcBorders>
                    <w:top w:val="single" w:sz="4" w:space="0" w:color="auto"/>
                    <w:left w:val="single" w:sz="4" w:space="0" w:color="auto"/>
                    <w:bottom w:val="single" w:sz="4" w:space="0" w:color="auto"/>
                    <w:right w:val="single" w:sz="4" w:space="0" w:color="auto"/>
                  </w:tcBorders>
                  <w:vAlign w:val="center"/>
                </w:tcPr>
                <w:p w14:paraId="549473C2" w14:textId="77777777" w:rsidR="00711FC4" w:rsidRPr="00555B08" w:rsidRDefault="00711FC4" w:rsidP="00711FC4">
                  <w:pPr>
                    <w:jc w:val="center"/>
                    <w:rPr>
                      <w:sz w:val="20"/>
                      <w:szCs w:val="20"/>
                    </w:rPr>
                  </w:pPr>
                  <w:r w:rsidRPr="00555B08">
                    <w:rPr>
                      <w:sz w:val="20"/>
                      <w:szCs w:val="20"/>
                    </w:rPr>
                    <w:t>Персональний комп’ютер форм-</w:t>
                  </w:r>
                  <w:proofErr w:type="spellStart"/>
                  <w:r w:rsidRPr="00555B08">
                    <w:rPr>
                      <w:sz w:val="20"/>
                      <w:szCs w:val="20"/>
                    </w:rPr>
                    <w:t>фактора</w:t>
                  </w:r>
                  <w:proofErr w:type="spellEnd"/>
                  <w:r w:rsidRPr="00555B08">
                    <w:rPr>
                      <w:sz w:val="20"/>
                      <w:szCs w:val="20"/>
                    </w:rPr>
                    <w:t xml:space="preserve"> планшетний </w:t>
                  </w:r>
                  <w:proofErr w:type="spellStart"/>
                  <w:r w:rsidRPr="00555B08">
                    <w:rPr>
                      <w:sz w:val="20"/>
                      <w:szCs w:val="20"/>
                    </w:rPr>
                    <w:t>ПК</w:t>
                  </w:r>
                  <w:proofErr w:type="spellEnd"/>
                </w:p>
              </w:tc>
              <w:tc>
                <w:tcPr>
                  <w:tcW w:w="4395" w:type="dxa"/>
                  <w:tcBorders>
                    <w:top w:val="single" w:sz="4" w:space="0" w:color="auto"/>
                    <w:left w:val="single" w:sz="4" w:space="0" w:color="auto"/>
                    <w:bottom w:val="single" w:sz="4" w:space="0" w:color="auto"/>
                    <w:right w:val="single" w:sz="4" w:space="0" w:color="auto"/>
                  </w:tcBorders>
                  <w:vAlign w:val="center"/>
                </w:tcPr>
                <w:p w14:paraId="5E29B4D0" w14:textId="77777777" w:rsidR="00711FC4" w:rsidRPr="00555B08" w:rsidRDefault="00711FC4" w:rsidP="00711FC4">
                  <w:pPr>
                    <w:jc w:val="both"/>
                    <w:rPr>
                      <w:sz w:val="20"/>
                      <w:szCs w:val="20"/>
                    </w:rPr>
                  </w:pPr>
                  <w:r w:rsidRPr="00555B08">
                    <w:rPr>
                      <w:b/>
                      <w:sz w:val="20"/>
                      <w:szCs w:val="20"/>
                    </w:rPr>
                    <w:t>Процесор</w:t>
                  </w:r>
                  <w:r w:rsidRPr="00555B08">
                    <w:rPr>
                      <w:sz w:val="20"/>
                      <w:szCs w:val="20"/>
                    </w:rPr>
                    <w:t xml:space="preserve"> -  не гірше  </w:t>
                  </w:r>
                  <w:proofErr w:type="spellStart"/>
                  <w:r w:rsidRPr="00555B08">
                    <w:rPr>
                      <w:sz w:val="20"/>
                      <w:szCs w:val="20"/>
                    </w:rPr>
                    <w:t>Unisoc</w:t>
                  </w:r>
                  <w:proofErr w:type="spellEnd"/>
                  <w:r w:rsidRPr="00555B08">
                    <w:rPr>
                      <w:sz w:val="20"/>
                      <w:szCs w:val="20"/>
                    </w:rPr>
                    <w:t xml:space="preserve"> </w:t>
                  </w:r>
                  <w:proofErr w:type="spellStart"/>
                  <w:r w:rsidRPr="00555B08">
                    <w:rPr>
                      <w:sz w:val="20"/>
                      <w:szCs w:val="20"/>
                    </w:rPr>
                    <w:t>T610</w:t>
                  </w:r>
                  <w:proofErr w:type="spellEnd"/>
                </w:p>
                <w:p w14:paraId="010A7984" w14:textId="77777777" w:rsidR="00711FC4" w:rsidRPr="00555B08" w:rsidRDefault="00711FC4" w:rsidP="00711FC4">
                  <w:pPr>
                    <w:jc w:val="both"/>
                    <w:rPr>
                      <w:sz w:val="20"/>
                      <w:szCs w:val="20"/>
                    </w:rPr>
                  </w:pPr>
                  <w:r w:rsidRPr="00555B08">
                    <w:rPr>
                      <w:b/>
                      <w:sz w:val="20"/>
                      <w:szCs w:val="20"/>
                    </w:rPr>
                    <w:t>корпус</w:t>
                  </w:r>
                  <w:r w:rsidRPr="00555B08">
                    <w:rPr>
                      <w:sz w:val="20"/>
                      <w:szCs w:val="20"/>
                    </w:rPr>
                    <w:t xml:space="preserve"> - форм-фактор - планшетний </w:t>
                  </w:r>
                  <w:proofErr w:type="spellStart"/>
                  <w:r w:rsidRPr="00555B08">
                    <w:rPr>
                      <w:sz w:val="20"/>
                      <w:szCs w:val="20"/>
                    </w:rPr>
                    <w:t>ПК</w:t>
                  </w:r>
                  <w:proofErr w:type="spellEnd"/>
                  <w:r w:rsidRPr="00555B08">
                    <w:rPr>
                      <w:sz w:val="20"/>
                      <w:szCs w:val="20"/>
                    </w:rPr>
                    <w:t>;</w:t>
                  </w:r>
                </w:p>
                <w:p w14:paraId="09E46A4A" w14:textId="77777777" w:rsidR="00711FC4" w:rsidRPr="00555B08" w:rsidRDefault="00711FC4" w:rsidP="00711FC4">
                  <w:pPr>
                    <w:jc w:val="both"/>
                    <w:rPr>
                      <w:sz w:val="20"/>
                      <w:szCs w:val="20"/>
                    </w:rPr>
                  </w:pPr>
                  <w:r w:rsidRPr="00555B08">
                    <w:rPr>
                      <w:b/>
                      <w:sz w:val="20"/>
                      <w:szCs w:val="20"/>
                    </w:rPr>
                    <w:t>оперативна пам’ять</w:t>
                  </w:r>
                  <w:r w:rsidRPr="00555B08">
                    <w:rPr>
                      <w:sz w:val="20"/>
                      <w:szCs w:val="20"/>
                    </w:rPr>
                    <w:t xml:space="preserve"> - об’єм пам’яті - не менше 4 </w:t>
                  </w:r>
                  <w:proofErr w:type="spellStart"/>
                  <w:r w:rsidRPr="00555B08">
                    <w:rPr>
                      <w:sz w:val="20"/>
                      <w:szCs w:val="20"/>
                    </w:rPr>
                    <w:t>GB</w:t>
                  </w:r>
                  <w:proofErr w:type="spellEnd"/>
                </w:p>
                <w:p w14:paraId="1ACE483E" w14:textId="77777777" w:rsidR="00711FC4" w:rsidRPr="00555B08" w:rsidRDefault="00711FC4" w:rsidP="00711FC4">
                  <w:pPr>
                    <w:jc w:val="both"/>
                    <w:rPr>
                      <w:sz w:val="20"/>
                      <w:szCs w:val="20"/>
                    </w:rPr>
                  </w:pPr>
                  <w:r w:rsidRPr="00555B08">
                    <w:rPr>
                      <w:b/>
                      <w:sz w:val="20"/>
                      <w:szCs w:val="20"/>
                    </w:rPr>
                    <w:t>накопичувач</w:t>
                  </w:r>
                  <w:r w:rsidRPr="00555B08">
                    <w:rPr>
                      <w:sz w:val="20"/>
                      <w:szCs w:val="20"/>
                    </w:rPr>
                    <w:t xml:space="preserve"> - об’єм - не менше ніж  64 </w:t>
                  </w:r>
                  <w:proofErr w:type="spellStart"/>
                  <w:r w:rsidRPr="00555B08">
                    <w:rPr>
                      <w:sz w:val="20"/>
                      <w:szCs w:val="20"/>
                    </w:rPr>
                    <w:t>GB</w:t>
                  </w:r>
                  <w:proofErr w:type="spellEnd"/>
                </w:p>
                <w:p w14:paraId="76B629B5" w14:textId="77777777" w:rsidR="00711FC4" w:rsidRPr="00555B08" w:rsidRDefault="00711FC4" w:rsidP="00711FC4">
                  <w:pPr>
                    <w:jc w:val="both"/>
                    <w:rPr>
                      <w:sz w:val="20"/>
                      <w:szCs w:val="20"/>
                    </w:rPr>
                  </w:pPr>
                  <w:r w:rsidRPr="00555B08">
                    <w:rPr>
                      <w:b/>
                      <w:sz w:val="20"/>
                      <w:szCs w:val="20"/>
                    </w:rPr>
                    <w:t xml:space="preserve">графічний адаптер </w:t>
                  </w:r>
                  <w:proofErr w:type="spellStart"/>
                  <w:r w:rsidRPr="00555B08">
                    <w:rPr>
                      <w:b/>
                      <w:sz w:val="20"/>
                      <w:szCs w:val="20"/>
                    </w:rPr>
                    <w:t>відеомонітор</w:t>
                  </w:r>
                  <w:proofErr w:type="spellEnd"/>
                  <w:r w:rsidRPr="00555B08">
                    <w:rPr>
                      <w:sz w:val="20"/>
                      <w:szCs w:val="20"/>
                    </w:rPr>
                    <w:t xml:space="preserve"> - інтегрований у корпус, сенсорний;</w:t>
                  </w:r>
                </w:p>
                <w:p w14:paraId="456AE945" w14:textId="77777777" w:rsidR="00711FC4" w:rsidRPr="00555B08" w:rsidRDefault="00711FC4" w:rsidP="00711FC4">
                  <w:pPr>
                    <w:jc w:val="both"/>
                    <w:rPr>
                      <w:sz w:val="20"/>
                      <w:szCs w:val="20"/>
                    </w:rPr>
                  </w:pPr>
                  <w:r w:rsidRPr="00555B08">
                    <w:rPr>
                      <w:sz w:val="20"/>
                      <w:szCs w:val="20"/>
                    </w:rPr>
                    <w:t>розмір діагоналі не менше ніж 10,1 дюймів;</w:t>
                  </w:r>
                </w:p>
                <w:p w14:paraId="3183DC80" w14:textId="77777777" w:rsidR="00711FC4" w:rsidRPr="00555B08" w:rsidRDefault="00711FC4" w:rsidP="00711FC4">
                  <w:pPr>
                    <w:jc w:val="both"/>
                    <w:rPr>
                      <w:sz w:val="20"/>
                      <w:szCs w:val="20"/>
                    </w:rPr>
                  </w:pPr>
                  <w:r w:rsidRPr="00555B08">
                    <w:rPr>
                      <w:sz w:val="20"/>
                      <w:szCs w:val="20"/>
                    </w:rPr>
                    <w:t xml:space="preserve">роздільна здатність не менше ніж  </w:t>
                  </w:r>
                  <w:proofErr w:type="spellStart"/>
                  <w:r w:rsidRPr="00555B08">
                    <w:rPr>
                      <w:sz w:val="20"/>
                      <w:szCs w:val="20"/>
                    </w:rPr>
                    <w:t>1920x1200</w:t>
                  </w:r>
                  <w:proofErr w:type="spellEnd"/>
                </w:p>
                <w:p w14:paraId="2AAEEB93" w14:textId="77777777" w:rsidR="00711FC4" w:rsidRPr="00555B08" w:rsidRDefault="00711FC4" w:rsidP="00711FC4">
                  <w:pPr>
                    <w:jc w:val="both"/>
                    <w:rPr>
                      <w:sz w:val="20"/>
                      <w:szCs w:val="20"/>
                    </w:rPr>
                  </w:pPr>
                  <w:r w:rsidRPr="00555B08">
                    <w:rPr>
                      <w:sz w:val="20"/>
                      <w:szCs w:val="20"/>
                    </w:rPr>
                    <w:t>кольоровий дисплей на активній матриці;</w:t>
                  </w:r>
                </w:p>
                <w:p w14:paraId="13902E69" w14:textId="77777777" w:rsidR="00711FC4" w:rsidRPr="00555B08" w:rsidRDefault="00711FC4" w:rsidP="00711FC4">
                  <w:pPr>
                    <w:jc w:val="both"/>
                    <w:rPr>
                      <w:sz w:val="20"/>
                      <w:szCs w:val="20"/>
                    </w:rPr>
                  </w:pPr>
                  <w:r w:rsidRPr="00555B08">
                    <w:rPr>
                      <w:b/>
                      <w:sz w:val="20"/>
                      <w:szCs w:val="20"/>
                    </w:rPr>
                    <w:t>звуковий адаптер</w:t>
                  </w:r>
                  <w:r w:rsidRPr="00555B08">
                    <w:rPr>
                      <w:sz w:val="20"/>
                      <w:szCs w:val="20"/>
                    </w:rPr>
                    <w:t xml:space="preserve"> - інтегрований;</w:t>
                  </w:r>
                </w:p>
                <w:p w14:paraId="1D513AFA" w14:textId="77777777" w:rsidR="00711FC4" w:rsidRPr="00555B08" w:rsidRDefault="00711FC4" w:rsidP="00711FC4">
                  <w:pPr>
                    <w:jc w:val="both"/>
                    <w:rPr>
                      <w:sz w:val="20"/>
                      <w:szCs w:val="20"/>
                    </w:rPr>
                  </w:pPr>
                  <w:r w:rsidRPr="00555B08">
                    <w:rPr>
                      <w:sz w:val="20"/>
                      <w:szCs w:val="20"/>
                    </w:rPr>
                    <w:t>інтегровані динаміки та мікрофон</w:t>
                  </w:r>
                </w:p>
                <w:p w14:paraId="50505193" w14:textId="77777777" w:rsidR="00711FC4" w:rsidRPr="00555B08" w:rsidRDefault="00711FC4" w:rsidP="00711FC4">
                  <w:pPr>
                    <w:jc w:val="both"/>
                    <w:rPr>
                      <w:sz w:val="20"/>
                      <w:szCs w:val="20"/>
                    </w:rPr>
                  </w:pPr>
                  <w:r w:rsidRPr="00555B08">
                    <w:rPr>
                      <w:b/>
                      <w:sz w:val="20"/>
                      <w:szCs w:val="20"/>
                    </w:rPr>
                    <w:t>веб-камера</w:t>
                  </w:r>
                  <w:r w:rsidRPr="00555B08">
                    <w:rPr>
                      <w:sz w:val="20"/>
                      <w:szCs w:val="20"/>
                    </w:rPr>
                    <w:t xml:space="preserve"> - фронтальна, з роздільною здатністю не гірше 1280 x 720</w:t>
                  </w:r>
                </w:p>
                <w:p w14:paraId="34565C8E" w14:textId="77777777" w:rsidR="00711FC4" w:rsidRPr="00555B08" w:rsidRDefault="00711FC4" w:rsidP="00711FC4">
                  <w:pPr>
                    <w:jc w:val="both"/>
                    <w:rPr>
                      <w:sz w:val="20"/>
                      <w:szCs w:val="20"/>
                    </w:rPr>
                  </w:pPr>
                  <w:r w:rsidRPr="00555B08">
                    <w:rPr>
                      <w:b/>
                      <w:sz w:val="20"/>
                      <w:szCs w:val="20"/>
                    </w:rPr>
                    <w:t xml:space="preserve">мережевий адаптер </w:t>
                  </w:r>
                  <w:proofErr w:type="spellStart"/>
                  <w:r w:rsidRPr="00555B08">
                    <w:rPr>
                      <w:b/>
                      <w:sz w:val="20"/>
                      <w:szCs w:val="20"/>
                    </w:rPr>
                    <w:t>Ethernet</w:t>
                  </w:r>
                  <w:proofErr w:type="spellEnd"/>
                  <w:r w:rsidRPr="00555B08">
                    <w:rPr>
                      <w:sz w:val="20"/>
                      <w:szCs w:val="20"/>
                    </w:rPr>
                    <w:t xml:space="preserve"> - бездротовий, з підтримкою стандарту не гірше 802.11 </w:t>
                  </w:r>
                  <w:proofErr w:type="spellStart"/>
                  <w:r w:rsidRPr="00555B08">
                    <w:rPr>
                      <w:sz w:val="20"/>
                      <w:szCs w:val="20"/>
                    </w:rPr>
                    <w:t>ac</w:t>
                  </w:r>
                  <w:proofErr w:type="spellEnd"/>
                  <w:r w:rsidRPr="00555B08">
                    <w:rPr>
                      <w:sz w:val="20"/>
                      <w:szCs w:val="20"/>
                    </w:rPr>
                    <w:t xml:space="preserve"> </w:t>
                  </w:r>
                </w:p>
                <w:p w14:paraId="7029797E" w14:textId="77777777" w:rsidR="00711FC4" w:rsidRPr="00555B08" w:rsidRDefault="00711FC4" w:rsidP="00711FC4">
                  <w:pPr>
                    <w:jc w:val="both"/>
                    <w:rPr>
                      <w:sz w:val="20"/>
                      <w:szCs w:val="20"/>
                    </w:rPr>
                  </w:pPr>
                  <w:r w:rsidRPr="00555B08">
                    <w:rPr>
                      <w:sz w:val="20"/>
                      <w:szCs w:val="20"/>
                    </w:rPr>
                    <w:t xml:space="preserve">наявність </w:t>
                  </w:r>
                  <w:proofErr w:type="spellStart"/>
                  <w:r w:rsidRPr="00555B08">
                    <w:rPr>
                      <w:sz w:val="20"/>
                      <w:szCs w:val="20"/>
                    </w:rPr>
                    <w:t>Bluetooth</w:t>
                  </w:r>
                  <w:proofErr w:type="spellEnd"/>
                </w:p>
                <w:p w14:paraId="0226C2AD" w14:textId="77777777" w:rsidR="00711FC4" w:rsidRPr="00555B08" w:rsidRDefault="00711FC4" w:rsidP="00711FC4">
                  <w:pPr>
                    <w:jc w:val="both"/>
                    <w:rPr>
                      <w:sz w:val="20"/>
                      <w:szCs w:val="20"/>
                    </w:rPr>
                  </w:pPr>
                  <w:r w:rsidRPr="00555B08">
                    <w:rPr>
                      <w:b/>
                      <w:sz w:val="20"/>
                      <w:szCs w:val="20"/>
                    </w:rPr>
                    <w:t>зовнішні інтерфейси</w:t>
                  </w:r>
                  <w:r w:rsidRPr="00555B08">
                    <w:rPr>
                      <w:sz w:val="20"/>
                      <w:szCs w:val="20"/>
                    </w:rPr>
                    <w:t xml:space="preserve"> - не менше ніж 1 порт </w:t>
                  </w:r>
                  <w:proofErr w:type="spellStart"/>
                  <w:r w:rsidRPr="00555B08">
                    <w:rPr>
                      <w:sz w:val="20"/>
                      <w:szCs w:val="20"/>
                    </w:rPr>
                    <w:t>USB</w:t>
                  </w:r>
                  <w:proofErr w:type="spellEnd"/>
                  <w:r w:rsidRPr="00555B08">
                    <w:rPr>
                      <w:sz w:val="20"/>
                      <w:szCs w:val="20"/>
                    </w:rPr>
                    <w:t xml:space="preserve"> </w:t>
                  </w:r>
                  <w:proofErr w:type="spellStart"/>
                  <w:r w:rsidRPr="00555B08">
                    <w:rPr>
                      <w:sz w:val="20"/>
                      <w:szCs w:val="20"/>
                    </w:rPr>
                    <w:t>Type</w:t>
                  </w:r>
                  <w:proofErr w:type="spellEnd"/>
                  <w:r w:rsidRPr="00555B08">
                    <w:rPr>
                      <w:sz w:val="20"/>
                      <w:szCs w:val="20"/>
                    </w:rPr>
                    <w:t xml:space="preserve"> C</w:t>
                  </w:r>
                </w:p>
                <w:p w14:paraId="2407098B" w14:textId="77777777" w:rsidR="00711FC4" w:rsidRPr="00555B08" w:rsidRDefault="00711FC4" w:rsidP="00711FC4">
                  <w:pPr>
                    <w:jc w:val="both"/>
                    <w:rPr>
                      <w:sz w:val="20"/>
                      <w:szCs w:val="20"/>
                    </w:rPr>
                  </w:pPr>
                  <w:r w:rsidRPr="00555B08">
                    <w:rPr>
                      <w:sz w:val="20"/>
                      <w:szCs w:val="20"/>
                    </w:rPr>
                    <w:t xml:space="preserve"> </w:t>
                  </w:r>
                  <w:r w:rsidRPr="00555B08">
                    <w:rPr>
                      <w:b/>
                      <w:sz w:val="20"/>
                      <w:szCs w:val="20"/>
                    </w:rPr>
                    <w:t>батарея</w:t>
                  </w:r>
                  <w:r w:rsidRPr="00555B08">
                    <w:rPr>
                      <w:sz w:val="20"/>
                      <w:szCs w:val="20"/>
                    </w:rPr>
                    <w:t xml:space="preserve"> - ємність не менше ніж 5000 </w:t>
                  </w:r>
                  <w:proofErr w:type="spellStart"/>
                  <w:r w:rsidRPr="00555B08">
                    <w:rPr>
                      <w:sz w:val="20"/>
                      <w:szCs w:val="20"/>
                    </w:rPr>
                    <w:t>мА</w:t>
                  </w:r>
                  <w:proofErr w:type="spellEnd"/>
                  <w:r w:rsidRPr="00555B08">
                    <w:rPr>
                      <w:sz w:val="20"/>
                      <w:szCs w:val="20"/>
                    </w:rPr>
                    <w:t>*год</w:t>
                  </w:r>
                </w:p>
                <w:p w14:paraId="3D05D0CC" w14:textId="77777777" w:rsidR="00711FC4" w:rsidRPr="00555B08" w:rsidRDefault="00711FC4" w:rsidP="00711FC4">
                  <w:pPr>
                    <w:jc w:val="both"/>
                    <w:rPr>
                      <w:sz w:val="20"/>
                      <w:szCs w:val="20"/>
                    </w:rPr>
                  </w:pPr>
                  <w:r w:rsidRPr="00555B08">
                    <w:rPr>
                      <w:b/>
                      <w:sz w:val="20"/>
                      <w:szCs w:val="20"/>
                    </w:rPr>
                    <w:t>операційна система</w:t>
                  </w:r>
                  <w:r w:rsidRPr="00555B08">
                    <w:rPr>
                      <w:sz w:val="20"/>
                      <w:szCs w:val="20"/>
                    </w:rPr>
                    <w:t xml:space="preserve"> – не гірше  </w:t>
                  </w:r>
                  <w:proofErr w:type="spellStart"/>
                  <w:r w:rsidRPr="00555B08">
                    <w:rPr>
                      <w:sz w:val="20"/>
                      <w:szCs w:val="20"/>
                    </w:rPr>
                    <w:t>Android</w:t>
                  </w:r>
                  <w:proofErr w:type="spellEnd"/>
                  <w:r w:rsidRPr="00555B08">
                    <w:rPr>
                      <w:sz w:val="20"/>
                      <w:szCs w:val="20"/>
                    </w:rPr>
                    <w:t xml:space="preserve"> 13 </w:t>
                  </w:r>
                </w:p>
                <w:p w14:paraId="2327EE8A" w14:textId="77777777" w:rsidR="00711FC4" w:rsidRPr="00555B08" w:rsidRDefault="00711FC4" w:rsidP="00711FC4">
                  <w:pPr>
                    <w:jc w:val="both"/>
                    <w:rPr>
                      <w:b/>
                      <w:i/>
                      <w:sz w:val="20"/>
                      <w:szCs w:val="20"/>
                    </w:rPr>
                  </w:pPr>
                  <w:r w:rsidRPr="00555B08">
                    <w:rPr>
                      <w:b/>
                      <w:i/>
                      <w:sz w:val="20"/>
                      <w:szCs w:val="20"/>
                    </w:rPr>
                    <w:lastRenderedPageBreak/>
                    <w:t>Комплект програмного забезпечення з пакетом функцій:</w:t>
                  </w:r>
                </w:p>
                <w:p w14:paraId="4DF6E219" w14:textId="77777777" w:rsidR="00711FC4" w:rsidRPr="00555B08" w:rsidRDefault="00711FC4" w:rsidP="00711FC4">
                  <w:pPr>
                    <w:jc w:val="both"/>
                    <w:rPr>
                      <w:sz w:val="20"/>
                      <w:szCs w:val="20"/>
                    </w:rPr>
                  </w:pPr>
                  <w:r w:rsidRPr="00555B08">
                    <w:rPr>
                      <w:sz w:val="20"/>
                      <w:szCs w:val="20"/>
                    </w:rPr>
                    <w:t>•Можливість обирати режими гри</w:t>
                  </w:r>
                </w:p>
                <w:p w14:paraId="134CBB3E" w14:textId="77777777" w:rsidR="00711FC4" w:rsidRPr="00555B08" w:rsidRDefault="00711FC4" w:rsidP="00711FC4">
                  <w:pPr>
                    <w:jc w:val="both"/>
                    <w:rPr>
                      <w:sz w:val="20"/>
                      <w:szCs w:val="20"/>
                    </w:rPr>
                  </w:pPr>
                  <w:r w:rsidRPr="00555B08">
                    <w:rPr>
                      <w:sz w:val="20"/>
                      <w:szCs w:val="20"/>
                    </w:rPr>
                    <w:t>•Широкий діапазон налаштувань для адаптації ігрового комплекту згідно вимогам клієнта</w:t>
                  </w:r>
                </w:p>
                <w:p w14:paraId="01B7EB0E" w14:textId="77777777" w:rsidR="00711FC4" w:rsidRPr="00555B08" w:rsidRDefault="00711FC4" w:rsidP="00711FC4">
                  <w:pPr>
                    <w:jc w:val="both"/>
                    <w:rPr>
                      <w:sz w:val="20"/>
                      <w:szCs w:val="20"/>
                    </w:rPr>
                  </w:pPr>
                  <w:r w:rsidRPr="00555B08">
                    <w:rPr>
                      <w:sz w:val="20"/>
                      <w:szCs w:val="20"/>
                    </w:rPr>
                    <w:t>•Можливість керування ігровим процесом</w:t>
                  </w:r>
                </w:p>
                <w:p w14:paraId="07C12E0A" w14:textId="77777777" w:rsidR="00711FC4" w:rsidRPr="00555B08" w:rsidRDefault="00711FC4" w:rsidP="00711FC4">
                  <w:pPr>
                    <w:jc w:val="both"/>
                    <w:rPr>
                      <w:sz w:val="20"/>
                      <w:szCs w:val="20"/>
                    </w:rPr>
                  </w:pPr>
                  <w:r w:rsidRPr="00555B08">
                    <w:rPr>
                      <w:sz w:val="20"/>
                      <w:szCs w:val="20"/>
                    </w:rPr>
                    <w:t>•Ведення статистики по команд, гравців та раундах</w:t>
                  </w:r>
                </w:p>
                <w:p w14:paraId="190FE0B9" w14:textId="77777777" w:rsidR="00711FC4" w:rsidRPr="00555B08" w:rsidRDefault="00711FC4" w:rsidP="00711FC4">
                  <w:pPr>
                    <w:jc w:val="both"/>
                    <w:rPr>
                      <w:sz w:val="20"/>
                      <w:szCs w:val="20"/>
                    </w:rPr>
                  </w:pPr>
                  <w:r w:rsidRPr="00555B08">
                    <w:rPr>
                      <w:sz w:val="20"/>
                      <w:szCs w:val="20"/>
                    </w:rPr>
                    <w:t xml:space="preserve">•Можливість використовувати платформи </w:t>
                  </w:r>
                  <w:proofErr w:type="spellStart"/>
                  <w:r w:rsidRPr="00555B08">
                    <w:rPr>
                      <w:sz w:val="20"/>
                      <w:szCs w:val="20"/>
                    </w:rPr>
                    <w:t>Android</w:t>
                  </w:r>
                  <w:proofErr w:type="spellEnd"/>
                  <w:r w:rsidRPr="00555B08">
                    <w:rPr>
                      <w:sz w:val="20"/>
                      <w:szCs w:val="20"/>
                    </w:rPr>
                    <w:t xml:space="preserve"> і Windows </w:t>
                  </w:r>
                </w:p>
                <w:p w14:paraId="112CCE53" w14:textId="77777777" w:rsidR="00711FC4" w:rsidRPr="00555B08" w:rsidRDefault="00711FC4" w:rsidP="00711FC4">
                  <w:pPr>
                    <w:contextualSpacing/>
                    <w:jc w:val="both"/>
                    <w:rPr>
                      <w:b/>
                      <w:color w:val="000000"/>
                      <w:sz w:val="20"/>
                      <w:szCs w:val="20"/>
                    </w:rPr>
                  </w:pPr>
                  <w:r w:rsidRPr="00555B08">
                    <w:rPr>
                      <w:b/>
                      <w:color w:val="000000"/>
                      <w:sz w:val="20"/>
                      <w:szCs w:val="20"/>
                    </w:rPr>
                    <w:t>Єдиний програмний комплекс для створення, перегляду та програвання  навчального вмісту (зазначити виробника ).</w:t>
                  </w:r>
                </w:p>
                <w:p w14:paraId="7EF4086C" w14:textId="77777777" w:rsidR="00711FC4" w:rsidRPr="00555B08" w:rsidRDefault="00711FC4" w:rsidP="00711FC4">
                  <w:pPr>
                    <w:contextualSpacing/>
                    <w:jc w:val="both"/>
                    <w:rPr>
                      <w:color w:val="000000"/>
                      <w:sz w:val="20"/>
                      <w:szCs w:val="20"/>
                    </w:rPr>
                  </w:pPr>
                  <w:r w:rsidRPr="00555B08">
                    <w:rPr>
                      <w:color w:val="000000"/>
                      <w:sz w:val="20"/>
                      <w:szCs w:val="20"/>
                    </w:rPr>
                    <w:t xml:space="preserve">Сумісний з операційною системою </w:t>
                  </w:r>
                </w:p>
                <w:p w14:paraId="72F41D9E" w14:textId="77777777" w:rsidR="00711FC4" w:rsidRPr="00555B08" w:rsidRDefault="00711FC4" w:rsidP="00711FC4">
                  <w:pPr>
                    <w:contextualSpacing/>
                    <w:jc w:val="both"/>
                    <w:rPr>
                      <w:color w:val="000000"/>
                      <w:sz w:val="20"/>
                      <w:szCs w:val="20"/>
                    </w:rPr>
                  </w:pPr>
                  <w:r w:rsidRPr="00555B08">
                    <w:rPr>
                      <w:color w:val="000000"/>
                      <w:sz w:val="20"/>
                      <w:szCs w:val="20"/>
                    </w:rPr>
                    <w:t xml:space="preserve">Підтримує імпорт створених файлів різних форматів. </w:t>
                  </w:r>
                </w:p>
                <w:p w14:paraId="1A211ABB" w14:textId="77777777" w:rsidR="00711FC4" w:rsidRPr="00555B08" w:rsidRDefault="00711FC4" w:rsidP="00711FC4">
                  <w:pPr>
                    <w:contextualSpacing/>
                    <w:jc w:val="both"/>
                    <w:rPr>
                      <w:color w:val="000000"/>
                      <w:sz w:val="20"/>
                      <w:szCs w:val="20"/>
                    </w:rPr>
                  </w:pPr>
                  <w:r w:rsidRPr="00555B08">
                    <w:rPr>
                      <w:color w:val="000000"/>
                      <w:sz w:val="20"/>
                      <w:szCs w:val="20"/>
                    </w:rPr>
                    <w:t xml:space="preserve">Містить функціонал створення та зміни (рухати, клонувати, перевертати, змінювати розмір, блокувати, редагувати, робити прозорим) об’єктів  за допомогою стандартних засобів програмного забезпечення. </w:t>
                  </w:r>
                </w:p>
                <w:p w14:paraId="030B33CE" w14:textId="77777777" w:rsidR="00711FC4" w:rsidRPr="00555B08" w:rsidRDefault="00711FC4" w:rsidP="00711FC4">
                  <w:pPr>
                    <w:contextualSpacing/>
                    <w:jc w:val="both"/>
                    <w:rPr>
                      <w:color w:val="000000"/>
                      <w:sz w:val="20"/>
                      <w:szCs w:val="20"/>
                    </w:rPr>
                  </w:pPr>
                  <w:r w:rsidRPr="00555B08">
                    <w:rPr>
                      <w:color w:val="000000"/>
                      <w:sz w:val="20"/>
                      <w:szCs w:val="20"/>
                    </w:rPr>
                    <w:t xml:space="preserve">Містить вбудований інструмент запису екрану з  функцією запису та збереження  робочого стола або його обраної зони. </w:t>
                  </w:r>
                </w:p>
                <w:p w14:paraId="5FCF1E55" w14:textId="77777777" w:rsidR="00711FC4" w:rsidRPr="00555B08" w:rsidRDefault="00711FC4" w:rsidP="00711FC4">
                  <w:pPr>
                    <w:contextualSpacing/>
                    <w:jc w:val="both"/>
                    <w:rPr>
                      <w:color w:val="000000"/>
                      <w:sz w:val="20"/>
                      <w:szCs w:val="20"/>
                    </w:rPr>
                  </w:pPr>
                  <w:r w:rsidRPr="00555B08">
                    <w:rPr>
                      <w:color w:val="000000"/>
                      <w:sz w:val="20"/>
                      <w:szCs w:val="20"/>
                    </w:rPr>
                    <w:t>Містить функціонал автоматичного оновлення.</w:t>
                  </w:r>
                </w:p>
                <w:p w14:paraId="27CB7B13" w14:textId="77777777" w:rsidR="00711FC4" w:rsidRPr="00555B08" w:rsidRDefault="00711FC4" w:rsidP="00711FC4">
                  <w:pPr>
                    <w:contextualSpacing/>
                    <w:jc w:val="both"/>
                    <w:rPr>
                      <w:color w:val="000000"/>
                      <w:sz w:val="20"/>
                      <w:szCs w:val="20"/>
                    </w:rPr>
                  </w:pPr>
                  <w:r w:rsidRPr="00555B08">
                    <w:rPr>
                      <w:color w:val="000000"/>
                      <w:sz w:val="20"/>
                      <w:szCs w:val="20"/>
                    </w:rPr>
                    <w:t xml:space="preserve"> Містить не менше 1200 вбудованих </w:t>
                  </w:r>
                  <w:proofErr w:type="spellStart"/>
                  <w:r w:rsidRPr="00555B08">
                    <w:rPr>
                      <w:color w:val="000000"/>
                      <w:sz w:val="20"/>
                      <w:szCs w:val="20"/>
                    </w:rPr>
                    <w:t>3D</w:t>
                  </w:r>
                  <w:proofErr w:type="spellEnd"/>
                  <w:r w:rsidRPr="00555B08">
                    <w:rPr>
                      <w:color w:val="000000"/>
                      <w:sz w:val="20"/>
                      <w:szCs w:val="20"/>
                    </w:rPr>
                    <w:t xml:space="preserve"> моделей освітньої тематики українською мовою. </w:t>
                  </w:r>
                </w:p>
                <w:p w14:paraId="443D4A5D" w14:textId="77777777" w:rsidR="00711FC4" w:rsidRPr="00555B08" w:rsidRDefault="00711FC4" w:rsidP="00711FC4">
                  <w:pPr>
                    <w:contextualSpacing/>
                    <w:jc w:val="both"/>
                    <w:rPr>
                      <w:color w:val="000000"/>
                      <w:sz w:val="20"/>
                      <w:szCs w:val="20"/>
                    </w:rPr>
                  </w:pPr>
                  <w:r w:rsidRPr="00555B08">
                    <w:rPr>
                      <w:color w:val="000000"/>
                      <w:sz w:val="20"/>
                      <w:szCs w:val="20"/>
                    </w:rPr>
                    <w:t xml:space="preserve">Містить інтерактивні інструменти для створення тестів. </w:t>
                  </w:r>
                </w:p>
                <w:p w14:paraId="7E5AB00B" w14:textId="77777777" w:rsidR="00711FC4" w:rsidRPr="00555B08" w:rsidRDefault="00711FC4" w:rsidP="00711FC4">
                  <w:pPr>
                    <w:contextualSpacing/>
                    <w:jc w:val="both"/>
                    <w:rPr>
                      <w:color w:val="000000"/>
                      <w:sz w:val="20"/>
                      <w:szCs w:val="20"/>
                    </w:rPr>
                  </w:pPr>
                  <w:r w:rsidRPr="00555B08">
                    <w:rPr>
                      <w:color w:val="000000"/>
                      <w:sz w:val="20"/>
                      <w:szCs w:val="20"/>
                    </w:rPr>
                    <w:t xml:space="preserve">Містить вільний доступ користувачів до не менше 100-та україномовних ліцензійних цифрових підручників 1-11 класів (Учасник в складі тендерної пропозиції повинен надати посилання на перелік таких підручників та копію договорів або </w:t>
                  </w:r>
                  <w:proofErr w:type="spellStart"/>
                  <w:r w:rsidRPr="00555B08">
                    <w:rPr>
                      <w:color w:val="000000"/>
                      <w:sz w:val="20"/>
                      <w:szCs w:val="20"/>
                    </w:rPr>
                    <w:t>cертифікатів</w:t>
                  </w:r>
                  <w:proofErr w:type="spellEnd"/>
                  <w:r w:rsidRPr="00555B08">
                    <w:rPr>
                      <w:color w:val="000000"/>
                      <w:sz w:val="20"/>
                      <w:szCs w:val="20"/>
                    </w:rPr>
                    <w:t xml:space="preserve"> про передачу прав  розробнику або офіційному дистриб’ютору на території України спеціалізованого програмного забезпечення навчального призначення, видавництвом підручників, або інших документів на надання прав на використання навчальних видань (підручників), які належать видавництву, з метою їх розміщення  та надання вільного доступу користувачам спеціалізованого програмного забезпечення навчального призначення. Такий документ повинен містити повний перелік підручників які є предметом цього документу)</w:t>
                  </w:r>
                </w:p>
                <w:p w14:paraId="7820832A" w14:textId="77777777" w:rsidR="00711FC4" w:rsidRPr="00555B08" w:rsidRDefault="00711FC4" w:rsidP="00711FC4">
                  <w:pPr>
                    <w:contextualSpacing/>
                    <w:jc w:val="both"/>
                    <w:rPr>
                      <w:color w:val="000000"/>
                      <w:sz w:val="20"/>
                      <w:szCs w:val="20"/>
                    </w:rPr>
                  </w:pPr>
                  <w:r w:rsidRPr="00555B08">
                    <w:rPr>
                      <w:color w:val="000000"/>
                      <w:sz w:val="20"/>
                      <w:szCs w:val="20"/>
                    </w:rPr>
                    <w:t>Містить готову бібліотеку цифрових уроків українською мовою у кількості не менше 300 уроків (Учасник в складі тендерної пропозиції повинен надати посилання на перелік таких уроків).</w:t>
                  </w:r>
                </w:p>
                <w:p w14:paraId="1254D520" w14:textId="77777777" w:rsidR="00711FC4" w:rsidRPr="00555B08" w:rsidRDefault="00711FC4" w:rsidP="00711FC4">
                  <w:pPr>
                    <w:contextualSpacing/>
                    <w:jc w:val="both"/>
                    <w:rPr>
                      <w:color w:val="000000"/>
                      <w:sz w:val="20"/>
                      <w:szCs w:val="20"/>
                    </w:rPr>
                  </w:pPr>
                  <w:r w:rsidRPr="00555B08">
                    <w:rPr>
                      <w:color w:val="000000"/>
                      <w:sz w:val="20"/>
                      <w:szCs w:val="20"/>
                    </w:rPr>
                    <w:t>Містить інструменти створення та поширення власних цифрових уроків та інтерактивного контенту.</w:t>
                  </w:r>
                </w:p>
                <w:p w14:paraId="5B80F1A2" w14:textId="77777777" w:rsidR="00711FC4" w:rsidRPr="00555B08" w:rsidRDefault="00711FC4" w:rsidP="00711FC4">
                  <w:pPr>
                    <w:contextualSpacing/>
                    <w:jc w:val="both"/>
                    <w:rPr>
                      <w:color w:val="000000"/>
                      <w:sz w:val="20"/>
                      <w:szCs w:val="20"/>
                    </w:rPr>
                  </w:pPr>
                  <w:r w:rsidRPr="00555B08">
                    <w:rPr>
                      <w:color w:val="000000"/>
                      <w:sz w:val="20"/>
                      <w:szCs w:val="20"/>
                    </w:rPr>
                    <w:t xml:space="preserve">Зберігання та обробка інформації користувачів </w:t>
                  </w:r>
                  <w:proofErr w:type="spellStart"/>
                  <w:r w:rsidRPr="00555B08">
                    <w:rPr>
                      <w:color w:val="000000"/>
                      <w:sz w:val="20"/>
                      <w:szCs w:val="20"/>
                    </w:rPr>
                    <w:t>ПЗ</w:t>
                  </w:r>
                  <w:proofErr w:type="spellEnd"/>
                  <w:r w:rsidRPr="00555B08">
                    <w:rPr>
                      <w:color w:val="000000"/>
                      <w:sz w:val="20"/>
                      <w:szCs w:val="20"/>
                    </w:rPr>
                    <w:t xml:space="preserve"> повинна здійснюватися в хмарному центрі обробки даних (</w:t>
                  </w:r>
                  <w:proofErr w:type="spellStart"/>
                  <w:r w:rsidRPr="00555B08">
                    <w:rPr>
                      <w:color w:val="000000"/>
                      <w:sz w:val="20"/>
                      <w:szCs w:val="20"/>
                    </w:rPr>
                    <w:t>ХЦОД</w:t>
                  </w:r>
                  <w:proofErr w:type="spellEnd"/>
                  <w:r w:rsidRPr="00555B08">
                    <w:rPr>
                      <w:color w:val="000000"/>
                      <w:sz w:val="20"/>
                      <w:szCs w:val="20"/>
                    </w:rPr>
                    <w:t>), що забезпечує комплексну систему захисту інформації (</w:t>
                  </w:r>
                  <w:proofErr w:type="spellStart"/>
                  <w:r w:rsidRPr="00555B08">
                    <w:rPr>
                      <w:color w:val="000000"/>
                      <w:sz w:val="20"/>
                      <w:szCs w:val="20"/>
                    </w:rPr>
                    <w:t>КСЗІ</w:t>
                  </w:r>
                  <w:proofErr w:type="spellEnd"/>
                  <w:r w:rsidRPr="00555B08">
                    <w:rPr>
                      <w:color w:val="000000"/>
                      <w:sz w:val="20"/>
                      <w:szCs w:val="20"/>
                    </w:rPr>
                    <w:t xml:space="preserve">) відповідно до вимог законодавства України. </w:t>
                  </w:r>
                </w:p>
                <w:p w14:paraId="7CC2B8DA" w14:textId="77777777" w:rsidR="00711FC4" w:rsidRPr="00555B08" w:rsidRDefault="00711FC4" w:rsidP="00711FC4">
                  <w:pPr>
                    <w:contextualSpacing/>
                    <w:jc w:val="both"/>
                    <w:rPr>
                      <w:color w:val="000000"/>
                      <w:sz w:val="20"/>
                      <w:szCs w:val="20"/>
                    </w:rPr>
                  </w:pPr>
                  <w:r w:rsidRPr="00555B08">
                    <w:rPr>
                      <w:color w:val="000000"/>
                      <w:sz w:val="20"/>
                      <w:szCs w:val="20"/>
                    </w:rPr>
                    <w:lastRenderedPageBreak/>
                    <w:t>Підписка (ліцензія) – не менше 1-го року</w:t>
                  </w:r>
                </w:p>
                <w:p w14:paraId="553A7DB4" w14:textId="77777777" w:rsidR="00711FC4" w:rsidRPr="00555B08" w:rsidRDefault="00711FC4" w:rsidP="00711FC4">
                  <w:pPr>
                    <w:contextualSpacing/>
                    <w:jc w:val="both"/>
                    <w:rPr>
                      <w:color w:val="000000"/>
                      <w:sz w:val="20"/>
                      <w:szCs w:val="20"/>
                    </w:rPr>
                  </w:pPr>
                  <w:r w:rsidRPr="00555B08">
                    <w:rPr>
                      <w:color w:val="000000"/>
                      <w:sz w:val="20"/>
                      <w:szCs w:val="20"/>
                    </w:rPr>
                    <w:t xml:space="preserve">Учасник повинен надати лист про надання висновку (схвалено/рекомендовано для використання в </w:t>
                  </w:r>
                  <w:proofErr w:type="spellStart"/>
                  <w:r w:rsidRPr="00555B08">
                    <w:rPr>
                      <w:color w:val="000000"/>
                      <w:sz w:val="20"/>
                      <w:szCs w:val="20"/>
                    </w:rPr>
                    <w:t>ЗНЗ</w:t>
                  </w:r>
                  <w:proofErr w:type="spellEnd"/>
                  <w:r w:rsidRPr="00555B08">
                    <w:rPr>
                      <w:color w:val="000000"/>
                      <w:sz w:val="20"/>
                      <w:szCs w:val="20"/>
                    </w:rPr>
                    <w:t>) на  запропонований програмний комплекс виданий відповідним органом Міністерства освіти України (</w:t>
                  </w:r>
                  <w:proofErr w:type="spellStart"/>
                  <w:r w:rsidRPr="00555B08">
                    <w:rPr>
                      <w:color w:val="000000"/>
                      <w:sz w:val="20"/>
                      <w:szCs w:val="20"/>
                    </w:rPr>
                    <w:t>ДНУ</w:t>
                  </w:r>
                  <w:proofErr w:type="spellEnd"/>
                  <w:r w:rsidRPr="00555B08">
                    <w:rPr>
                      <w:color w:val="000000"/>
                      <w:sz w:val="20"/>
                      <w:szCs w:val="20"/>
                    </w:rPr>
                    <w:t xml:space="preserve"> «Інститут модернізації змісту освіти»).</w:t>
                  </w:r>
                </w:p>
                <w:p w14:paraId="3FF53BA1" w14:textId="77777777" w:rsidR="00711FC4" w:rsidRPr="00555B08" w:rsidRDefault="00711FC4" w:rsidP="00711FC4">
                  <w:pPr>
                    <w:contextualSpacing/>
                    <w:jc w:val="both"/>
                    <w:rPr>
                      <w:color w:val="000000"/>
                      <w:sz w:val="20"/>
                      <w:szCs w:val="20"/>
                    </w:rPr>
                  </w:pPr>
                  <w:r w:rsidRPr="00555B08">
                    <w:rPr>
                      <w:color w:val="000000"/>
                      <w:sz w:val="20"/>
                      <w:szCs w:val="20"/>
                    </w:rPr>
                    <w:t>Учасник в складі тендерної пропозиції має надати Копію чинного на дату кінцевого строку подання тендерних пропозицій  висновку державної санітарно-епідеміологічної експертизи на запропонований програмний комплекс(у разі якщо заявником експертизи є не учасник то в складі пропозиції необхідно надати дозвіл від заявника експертизи щодо використання зазначеного сертифікату).</w:t>
                  </w:r>
                </w:p>
                <w:p w14:paraId="3DFD7624" w14:textId="77777777" w:rsidR="00711FC4" w:rsidRPr="00555B08" w:rsidRDefault="00711FC4" w:rsidP="00711FC4">
                  <w:pPr>
                    <w:contextualSpacing/>
                    <w:jc w:val="both"/>
                    <w:rPr>
                      <w:color w:val="000000"/>
                      <w:sz w:val="20"/>
                      <w:szCs w:val="20"/>
                    </w:rPr>
                  </w:pPr>
                  <w:r w:rsidRPr="00555B08">
                    <w:rPr>
                      <w:color w:val="000000"/>
                      <w:sz w:val="20"/>
                      <w:szCs w:val="20"/>
                    </w:rPr>
                    <w:t xml:space="preserve">Учасник повинен зазначити посилання на сайт виробника запропонованого Учасником програмного комплексу для перевірки вказаних характеристик вимогам Замовника та надати </w:t>
                  </w:r>
                  <w:proofErr w:type="spellStart"/>
                  <w:r w:rsidRPr="00555B08">
                    <w:rPr>
                      <w:color w:val="000000"/>
                      <w:sz w:val="20"/>
                      <w:szCs w:val="20"/>
                    </w:rPr>
                    <w:t>авторизаційний</w:t>
                  </w:r>
                  <w:proofErr w:type="spellEnd"/>
                  <w:r w:rsidRPr="00555B08">
                    <w:rPr>
                      <w:color w:val="000000"/>
                      <w:sz w:val="20"/>
                      <w:szCs w:val="20"/>
                    </w:rPr>
                    <w:t xml:space="preserve"> лист від виробника або офіційного дистриб’ютора на території України  із зазначенням ідентифікатора закупівлі та найменування Замовника (статус офіційного дистриб’ютора на території України підтверджується листом або сертифікатом від виробника). </w:t>
                  </w:r>
                </w:p>
                <w:p w14:paraId="3FAA1713" w14:textId="77777777" w:rsidR="00711FC4" w:rsidRPr="00555B08" w:rsidRDefault="00711FC4" w:rsidP="00711FC4">
                  <w:pPr>
                    <w:contextualSpacing/>
                    <w:jc w:val="both"/>
                    <w:rPr>
                      <w:color w:val="000000"/>
                      <w:sz w:val="20"/>
                      <w:szCs w:val="20"/>
                    </w:rPr>
                  </w:pPr>
                  <w:r w:rsidRPr="00555B08">
                    <w:rPr>
                      <w:color w:val="000000"/>
                      <w:sz w:val="20"/>
                      <w:szCs w:val="20"/>
                    </w:rPr>
                    <w:t>У разі якщо учасник на виконання пункту щодо єдиного програмного комплексу пропонує до постачання декілька навчальних програмних забезпечень , кожне із них має відповідати зазначеним вимогам до єдиного програмного комплексу.</w:t>
                  </w:r>
                </w:p>
                <w:p w14:paraId="7B43FF21" w14:textId="77777777" w:rsidR="00711FC4" w:rsidRPr="00555B08" w:rsidRDefault="00711FC4" w:rsidP="00711FC4">
                  <w:pPr>
                    <w:jc w:val="both"/>
                    <w:rPr>
                      <w:sz w:val="20"/>
                      <w:szCs w:val="20"/>
                    </w:rPr>
                  </w:pPr>
                  <w:r w:rsidRPr="00555B08">
                    <w:rPr>
                      <w:color w:val="000000"/>
                      <w:sz w:val="20"/>
                      <w:szCs w:val="20"/>
                    </w:rPr>
                    <w:t>Для можливості перевірки відповідності вищезазначеним характеристикам, спеціалізоване програмне забезпечення навчального призначення повинно мати функцію безкоштовного пробного періоду - не менше 10 днів.</w:t>
                  </w:r>
                </w:p>
              </w:tc>
              <w:tc>
                <w:tcPr>
                  <w:tcW w:w="708" w:type="dxa"/>
                  <w:tcBorders>
                    <w:top w:val="single" w:sz="4" w:space="0" w:color="auto"/>
                    <w:left w:val="single" w:sz="4" w:space="0" w:color="auto"/>
                    <w:bottom w:val="single" w:sz="4" w:space="0" w:color="auto"/>
                    <w:right w:val="single" w:sz="4" w:space="0" w:color="auto"/>
                  </w:tcBorders>
                  <w:vAlign w:val="center"/>
                </w:tcPr>
                <w:p w14:paraId="7A9F7CE9" w14:textId="77777777" w:rsidR="00711FC4" w:rsidRPr="00555B08" w:rsidRDefault="00711FC4" w:rsidP="00711FC4">
                  <w:pPr>
                    <w:jc w:val="center"/>
                    <w:rPr>
                      <w:sz w:val="20"/>
                      <w:szCs w:val="20"/>
                    </w:rPr>
                  </w:pPr>
                  <w:r w:rsidRPr="00555B08">
                    <w:rPr>
                      <w:sz w:val="20"/>
                      <w:szCs w:val="20"/>
                    </w:rPr>
                    <w:lastRenderedPageBreak/>
                    <w:t>1</w:t>
                  </w:r>
                </w:p>
              </w:tc>
            </w:tr>
            <w:tr w:rsidR="00711FC4" w:rsidRPr="00555B08" w14:paraId="4B7C1B4B" w14:textId="77777777" w:rsidTr="00711FC4">
              <w:trPr>
                <w:trHeight w:val="100"/>
              </w:trPr>
              <w:tc>
                <w:tcPr>
                  <w:tcW w:w="902" w:type="dxa"/>
                  <w:tcBorders>
                    <w:top w:val="single" w:sz="4" w:space="0" w:color="000000"/>
                    <w:left w:val="single" w:sz="4" w:space="0" w:color="000000"/>
                    <w:bottom w:val="single" w:sz="4" w:space="0" w:color="000000"/>
                    <w:right w:val="single" w:sz="4" w:space="0" w:color="auto"/>
                  </w:tcBorders>
                  <w:vAlign w:val="center"/>
                </w:tcPr>
                <w:p w14:paraId="21B9B8B8" w14:textId="77777777" w:rsidR="00711FC4" w:rsidRPr="00555B08" w:rsidRDefault="00711FC4" w:rsidP="00711FC4">
                  <w:pPr>
                    <w:pStyle w:val="a4"/>
                    <w:widowControl/>
                    <w:numPr>
                      <w:ilvl w:val="0"/>
                      <w:numId w:val="2"/>
                    </w:numPr>
                    <w:autoSpaceDE/>
                    <w:autoSpaceDN/>
                    <w:ind w:left="720"/>
                    <w:contextualSpacing/>
                    <w:rPr>
                      <w:sz w:val="20"/>
                      <w:szCs w:val="20"/>
                    </w:rPr>
                  </w:pPr>
                </w:p>
              </w:tc>
              <w:tc>
                <w:tcPr>
                  <w:tcW w:w="1094" w:type="dxa"/>
                  <w:tcBorders>
                    <w:top w:val="single" w:sz="4" w:space="0" w:color="auto"/>
                    <w:left w:val="single" w:sz="4" w:space="0" w:color="auto"/>
                    <w:bottom w:val="single" w:sz="4" w:space="0" w:color="auto"/>
                    <w:right w:val="single" w:sz="4" w:space="0" w:color="auto"/>
                  </w:tcBorders>
                  <w:vAlign w:val="center"/>
                </w:tcPr>
                <w:p w14:paraId="6CF0359F" w14:textId="77777777" w:rsidR="00711FC4" w:rsidRPr="00555B08" w:rsidRDefault="00711FC4" w:rsidP="00711FC4">
                  <w:pPr>
                    <w:jc w:val="center"/>
                    <w:rPr>
                      <w:sz w:val="20"/>
                      <w:szCs w:val="20"/>
                    </w:rPr>
                  </w:pPr>
                  <w:r w:rsidRPr="00555B08">
                    <w:rPr>
                      <w:sz w:val="20"/>
                      <w:szCs w:val="20"/>
                    </w:rPr>
                    <w:t>Зарядний пристрій</w:t>
                  </w:r>
                </w:p>
              </w:tc>
              <w:tc>
                <w:tcPr>
                  <w:tcW w:w="4395" w:type="dxa"/>
                  <w:tcBorders>
                    <w:top w:val="single" w:sz="4" w:space="0" w:color="auto"/>
                    <w:left w:val="single" w:sz="4" w:space="0" w:color="auto"/>
                    <w:bottom w:val="single" w:sz="4" w:space="0" w:color="auto"/>
                    <w:right w:val="single" w:sz="4" w:space="0" w:color="auto"/>
                  </w:tcBorders>
                  <w:vAlign w:val="center"/>
                </w:tcPr>
                <w:p w14:paraId="5645F93D" w14:textId="77777777" w:rsidR="00711FC4" w:rsidRPr="00555B08" w:rsidRDefault="00711FC4" w:rsidP="00711FC4">
                  <w:pPr>
                    <w:jc w:val="both"/>
                    <w:rPr>
                      <w:sz w:val="20"/>
                      <w:szCs w:val="20"/>
                    </w:rPr>
                  </w:pPr>
                  <w:r w:rsidRPr="00555B08">
                    <w:rPr>
                      <w:sz w:val="20"/>
                      <w:szCs w:val="20"/>
                    </w:rPr>
                    <w:t xml:space="preserve">Використовується для заряджання пов’язки на голову гравця , </w:t>
                  </w:r>
                  <w:proofErr w:type="spellStart"/>
                  <w:r w:rsidRPr="00555B08">
                    <w:rPr>
                      <w:sz w:val="20"/>
                      <w:szCs w:val="20"/>
                    </w:rPr>
                    <w:t>Тагеру</w:t>
                  </w:r>
                  <w:proofErr w:type="spellEnd"/>
                  <w:r w:rsidRPr="00555B08">
                    <w:rPr>
                      <w:sz w:val="20"/>
                      <w:szCs w:val="20"/>
                    </w:rPr>
                    <w:t xml:space="preserve"> та інших електронних пристроїв, що використовуються у грі в </w:t>
                  </w:r>
                  <w:proofErr w:type="spellStart"/>
                  <w:r w:rsidRPr="00555B08">
                    <w:rPr>
                      <w:sz w:val="20"/>
                      <w:szCs w:val="20"/>
                    </w:rPr>
                    <w:t>лазертаг</w:t>
                  </w:r>
                  <w:proofErr w:type="spellEnd"/>
                </w:p>
                <w:p w14:paraId="55778954" w14:textId="77777777" w:rsidR="00711FC4" w:rsidRPr="00555B08" w:rsidRDefault="00711FC4" w:rsidP="00711FC4">
                  <w:pPr>
                    <w:jc w:val="both"/>
                    <w:rPr>
                      <w:sz w:val="20"/>
                      <w:szCs w:val="20"/>
                    </w:rPr>
                  </w:pPr>
                  <w:r w:rsidRPr="00555B08">
                    <w:rPr>
                      <w:sz w:val="20"/>
                      <w:szCs w:val="20"/>
                    </w:rPr>
                    <w:t>Функції захисту: (</w:t>
                  </w:r>
                  <w:proofErr w:type="spellStart"/>
                  <w:r w:rsidRPr="00555B08">
                    <w:rPr>
                      <w:sz w:val="20"/>
                      <w:szCs w:val="20"/>
                    </w:rPr>
                    <w:t>SCP</w:t>
                  </w:r>
                  <w:proofErr w:type="spellEnd"/>
                  <w:r w:rsidRPr="00555B08">
                    <w:rPr>
                      <w:sz w:val="20"/>
                      <w:szCs w:val="20"/>
                    </w:rPr>
                    <w:t xml:space="preserve">, </w:t>
                  </w:r>
                  <w:proofErr w:type="spellStart"/>
                  <w:r w:rsidRPr="00555B08">
                    <w:rPr>
                      <w:sz w:val="20"/>
                      <w:szCs w:val="20"/>
                    </w:rPr>
                    <w:t>OPP</w:t>
                  </w:r>
                  <w:proofErr w:type="spellEnd"/>
                  <w:r w:rsidRPr="00555B08">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14:paraId="65DC3221" w14:textId="77777777" w:rsidR="00711FC4" w:rsidRPr="00555B08" w:rsidRDefault="00711FC4" w:rsidP="00711FC4">
                  <w:pPr>
                    <w:jc w:val="center"/>
                    <w:rPr>
                      <w:sz w:val="20"/>
                      <w:szCs w:val="20"/>
                    </w:rPr>
                  </w:pPr>
                  <w:r w:rsidRPr="00555B08">
                    <w:rPr>
                      <w:sz w:val="20"/>
                      <w:szCs w:val="20"/>
                    </w:rPr>
                    <w:t>24</w:t>
                  </w:r>
                </w:p>
              </w:tc>
            </w:tr>
            <w:tr w:rsidR="00711FC4" w:rsidRPr="00555B08" w14:paraId="4B175B0D" w14:textId="77777777" w:rsidTr="00711FC4">
              <w:trPr>
                <w:trHeight w:val="100"/>
              </w:trPr>
              <w:tc>
                <w:tcPr>
                  <w:tcW w:w="902" w:type="dxa"/>
                  <w:tcBorders>
                    <w:top w:val="single" w:sz="4" w:space="0" w:color="000000"/>
                    <w:left w:val="single" w:sz="4" w:space="0" w:color="000000"/>
                    <w:bottom w:val="single" w:sz="4" w:space="0" w:color="000000"/>
                    <w:right w:val="single" w:sz="4" w:space="0" w:color="auto"/>
                  </w:tcBorders>
                  <w:vAlign w:val="center"/>
                </w:tcPr>
                <w:p w14:paraId="732FD706" w14:textId="77777777" w:rsidR="00711FC4" w:rsidRPr="00555B08" w:rsidRDefault="00711FC4" w:rsidP="00711FC4">
                  <w:pPr>
                    <w:pStyle w:val="a4"/>
                    <w:widowControl/>
                    <w:numPr>
                      <w:ilvl w:val="0"/>
                      <w:numId w:val="2"/>
                    </w:numPr>
                    <w:autoSpaceDE/>
                    <w:autoSpaceDN/>
                    <w:ind w:left="720"/>
                    <w:contextualSpacing/>
                    <w:jc w:val="center"/>
                    <w:rPr>
                      <w:sz w:val="20"/>
                      <w:szCs w:val="20"/>
                    </w:rPr>
                  </w:pPr>
                </w:p>
              </w:tc>
              <w:tc>
                <w:tcPr>
                  <w:tcW w:w="1094" w:type="dxa"/>
                  <w:tcBorders>
                    <w:top w:val="single" w:sz="4" w:space="0" w:color="auto"/>
                    <w:left w:val="single" w:sz="4" w:space="0" w:color="auto"/>
                    <w:bottom w:val="single" w:sz="4" w:space="0" w:color="auto"/>
                    <w:right w:val="single" w:sz="4" w:space="0" w:color="auto"/>
                  </w:tcBorders>
                  <w:vAlign w:val="center"/>
                </w:tcPr>
                <w:p w14:paraId="0D58E5A9" w14:textId="77777777" w:rsidR="00711FC4" w:rsidRPr="00555B08" w:rsidRDefault="00711FC4" w:rsidP="00711FC4">
                  <w:pPr>
                    <w:jc w:val="center"/>
                    <w:rPr>
                      <w:sz w:val="20"/>
                      <w:szCs w:val="20"/>
                    </w:rPr>
                  </w:pPr>
                  <w:bookmarkStart w:id="0" w:name="_Hlk176440512"/>
                  <w:proofErr w:type="spellStart"/>
                  <w:r w:rsidRPr="00555B08">
                    <w:rPr>
                      <w:sz w:val="20"/>
                      <w:szCs w:val="20"/>
                    </w:rPr>
                    <w:t>Тагер</w:t>
                  </w:r>
                  <w:proofErr w:type="spellEnd"/>
                  <w:r w:rsidRPr="00555B08">
                    <w:rPr>
                      <w:sz w:val="20"/>
                      <w:szCs w:val="20"/>
                    </w:rPr>
                    <w:t xml:space="preserve"> для гри в </w:t>
                  </w:r>
                  <w:proofErr w:type="spellStart"/>
                  <w:r w:rsidRPr="00555B08">
                    <w:rPr>
                      <w:sz w:val="20"/>
                      <w:szCs w:val="20"/>
                    </w:rPr>
                    <w:t>лазертаг</w:t>
                  </w:r>
                  <w:bookmarkEnd w:id="0"/>
                  <w:proofErr w:type="spellEnd"/>
                </w:p>
              </w:tc>
              <w:tc>
                <w:tcPr>
                  <w:tcW w:w="4395" w:type="dxa"/>
                  <w:tcBorders>
                    <w:top w:val="single" w:sz="4" w:space="0" w:color="auto"/>
                    <w:left w:val="single" w:sz="4" w:space="0" w:color="auto"/>
                    <w:bottom w:val="single" w:sz="4" w:space="0" w:color="auto"/>
                    <w:right w:val="single" w:sz="4" w:space="0" w:color="auto"/>
                  </w:tcBorders>
                  <w:vAlign w:val="center"/>
                </w:tcPr>
                <w:p w14:paraId="266F4E33" w14:textId="77777777" w:rsidR="00711FC4" w:rsidRPr="00555B08" w:rsidRDefault="00711FC4" w:rsidP="00711FC4">
                  <w:pPr>
                    <w:jc w:val="both"/>
                    <w:rPr>
                      <w:sz w:val="20"/>
                      <w:szCs w:val="20"/>
                    </w:rPr>
                  </w:pPr>
                  <w:proofErr w:type="spellStart"/>
                  <w:r w:rsidRPr="00555B08">
                    <w:rPr>
                      <w:sz w:val="20"/>
                      <w:szCs w:val="20"/>
                    </w:rPr>
                    <w:t>Тагер</w:t>
                  </w:r>
                  <w:proofErr w:type="spellEnd"/>
                  <w:r w:rsidRPr="00555B08">
                    <w:rPr>
                      <w:sz w:val="20"/>
                      <w:szCs w:val="20"/>
                    </w:rPr>
                    <w:t xml:space="preserve"> для гри в </w:t>
                  </w:r>
                  <w:proofErr w:type="spellStart"/>
                  <w:r w:rsidRPr="00555B08">
                    <w:rPr>
                      <w:sz w:val="20"/>
                      <w:szCs w:val="20"/>
                    </w:rPr>
                    <w:t>лазертаг</w:t>
                  </w:r>
                  <w:proofErr w:type="spellEnd"/>
                  <w:r w:rsidRPr="00555B08">
                    <w:rPr>
                      <w:sz w:val="20"/>
                      <w:szCs w:val="20"/>
                    </w:rPr>
                    <w:t xml:space="preserve"> (автомат) з ІЧ випромінювачем: дальність прицільної стрільби до 60 м,</w:t>
                  </w:r>
                </w:p>
                <w:p w14:paraId="1717D126" w14:textId="77777777" w:rsidR="00711FC4" w:rsidRPr="00555B08" w:rsidRDefault="00711FC4" w:rsidP="00711FC4">
                  <w:pPr>
                    <w:jc w:val="both"/>
                    <w:rPr>
                      <w:sz w:val="20"/>
                      <w:szCs w:val="20"/>
                    </w:rPr>
                  </w:pPr>
                  <w:r w:rsidRPr="00555B08">
                    <w:rPr>
                      <w:sz w:val="20"/>
                      <w:szCs w:val="20"/>
                    </w:rPr>
                    <w:t xml:space="preserve">автономна робота 6-8 годин, </w:t>
                  </w:r>
                </w:p>
                <w:p w14:paraId="07BF5163" w14:textId="77777777" w:rsidR="00711FC4" w:rsidRPr="00555B08" w:rsidRDefault="00711FC4" w:rsidP="00711FC4">
                  <w:pPr>
                    <w:jc w:val="both"/>
                    <w:rPr>
                      <w:sz w:val="20"/>
                      <w:szCs w:val="20"/>
                    </w:rPr>
                  </w:pPr>
                  <w:r w:rsidRPr="00555B08">
                    <w:rPr>
                      <w:sz w:val="20"/>
                      <w:szCs w:val="20"/>
                    </w:rPr>
                    <w:t xml:space="preserve">динамік 2 Вт. </w:t>
                  </w:r>
                </w:p>
                <w:p w14:paraId="51A1E761" w14:textId="77777777" w:rsidR="00711FC4" w:rsidRPr="00555B08" w:rsidRDefault="00711FC4" w:rsidP="00711FC4">
                  <w:pPr>
                    <w:jc w:val="both"/>
                    <w:rPr>
                      <w:sz w:val="20"/>
                      <w:szCs w:val="20"/>
                    </w:rPr>
                  </w:pPr>
                  <w:r w:rsidRPr="00555B08">
                    <w:rPr>
                      <w:sz w:val="20"/>
                      <w:szCs w:val="20"/>
                    </w:rPr>
                    <w:t xml:space="preserve">Керування бездротовим радіо зв'язком </w:t>
                  </w:r>
                  <w:proofErr w:type="spellStart"/>
                  <w:r w:rsidRPr="00555B08">
                    <w:rPr>
                      <w:sz w:val="20"/>
                      <w:szCs w:val="20"/>
                    </w:rPr>
                    <w:t>Wi-fi</w:t>
                  </w:r>
                  <w:proofErr w:type="spellEnd"/>
                  <w:r w:rsidRPr="00555B08">
                    <w:rPr>
                      <w:sz w:val="20"/>
                      <w:szCs w:val="20"/>
                    </w:rPr>
                    <w:t xml:space="preserve"> та </w:t>
                  </w:r>
                  <w:proofErr w:type="spellStart"/>
                  <w:r w:rsidRPr="00555B08">
                    <w:rPr>
                      <w:sz w:val="20"/>
                      <w:szCs w:val="20"/>
                    </w:rPr>
                    <w:t>Bluetooth</w:t>
                  </w:r>
                  <w:proofErr w:type="spellEnd"/>
                  <w:r w:rsidRPr="00555B08">
                    <w:rPr>
                      <w:sz w:val="20"/>
                      <w:szCs w:val="20"/>
                    </w:rPr>
                    <w:t xml:space="preserve">, </w:t>
                  </w:r>
                </w:p>
                <w:p w14:paraId="4B3658B7" w14:textId="77777777" w:rsidR="00711FC4" w:rsidRPr="00555B08" w:rsidRDefault="00711FC4" w:rsidP="00711FC4">
                  <w:pPr>
                    <w:jc w:val="both"/>
                    <w:rPr>
                      <w:sz w:val="20"/>
                      <w:szCs w:val="20"/>
                    </w:rPr>
                  </w:pPr>
                  <w:r w:rsidRPr="00555B08">
                    <w:rPr>
                      <w:sz w:val="20"/>
                      <w:szCs w:val="20"/>
                    </w:rPr>
                    <w:t xml:space="preserve">кнопка перезарядки, електронний курок. </w:t>
                  </w:r>
                </w:p>
              </w:tc>
              <w:tc>
                <w:tcPr>
                  <w:tcW w:w="708" w:type="dxa"/>
                  <w:tcBorders>
                    <w:top w:val="single" w:sz="4" w:space="0" w:color="auto"/>
                    <w:left w:val="single" w:sz="4" w:space="0" w:color="auto"/>
                    <w:bottom w:val="single" w:sz="4" w:space="0" w:color="auto"/>
                    <w:right w:val="single" w:sz="4" w:space="0" w:color="auto"/>
                  </w:tcBorders>
                  <w:vAlign w:val="center"/>
                </w:tcPr>
                <w:p w14:paraId="7EF65492" w14:textId="77777777" w:rsidR="00711FC4" w:rsidRPr="00555B08" w:rsidRDefault="00711FC4" w:rsidP="00711FC4">
                  <w:pPr>
                    <w:jc w:val="center"/>
                    <w:rPr>
                      <w:sz w:val="20"/>
                      <w:szCs w:val="20"/>
                    </w:rPr>
                  </w:pPr>
                  <w:r w:rsidRPr="00555B08">
                    <w:rPr>
                      <w:sz w:val="20"/>
                      <w:szCs w:val="20"/>
                    </w:rPr>
                    <w:t>12</w:t>
                  </w:r>
                </w:p>
              </w:tc>
            </w:tr>
            <w:tr w:rsidR="00711FC4" w:rsidRPr="00555B08" w14:paraId="62DD5FF9" w14:textId="77777777" w:rsidTr="00711FC4">
              <w:trPr>
                <w:trHeight w:val="100"/>
              </w:trPr>
              <w:tc>
                <w:tcPr>
                  <w:tcW w:w="902" w:type="dxa"/>
                  <w:tcBorders>
                    <w:top w:val="single" w:sz="4" w:space="0" w:color="000000"/>
                    <w:left w:val="single" w:sz="4" w:space="0" w:color="000000"/>
                    <w:bottom w:val="single" w:sz="4" w:space="0" w:color="000000"/>
                    <w:right w:val="single" w:sz="4" w:space="0" w:color="auto"/>
                  </w:tcBorders>
                  <w:vAlign w:val="center"/>
                </w:tcPr>
                <w:p w14:paraId="5A0CDEDB" w14:textId="77777777" w:rsidR="00711FC4" w:rsidRPr="00555B08" w:rsidRDefault="00711FC4" w:rsidP="00711FC4">
                  <w:pPr>
                    <w:pStyle w:val="a4"/>
                    <w:widowControl/>
                    <w:numPr>
                      <w:ilvl w:val="0"/>
                      <w:numId w:val="2"/>
                    </w:numPr>
                    <w:autoSpaceDE/>
                    <w:autoSpaceDN/>
                    <w:ind w:left="720"/>
                    <w:contextualSpacing/>
                    <w:rPr>
                      <w:sz w:val="20"/>
                      <w:szCs w:val="20"/>
                    </w:rPr>
                  </w:pPr>
                </w:p>
              </w:tc>
              <w:tc>
                <w:tcPr>
                  <w:tcW w:w="1094" w:type="dxa"/>
                  <w:tcBorders>
                    <w:top w:val="single" w:sz="4" w:space="0" w:color="auto"/>
                    <w:left w:val="single" w:sz="4" w:space="0" w:color="auto"/>
                    <w:bottom w:val="single" w:sz="4" w:space="0" w:color="auto"/>
                    <w:right w:val="single" w:sz="4" w:space="0" w:color="auto"/>
                  </w:tcBorders>
                  <w:vAlign w:val="center"/>
                </w:tcPr>
                <w:p w14:paraId="3ACE6F4B" w14:textId="77777777" w:rsidR="00711FC4" w:rsidRPr="00555B08" w:rsidRDefault="00711FC4" w:rsidP="00711FC4">
                  <w:pPr>
                    <w:jc w:val="center"/>
                    <w:rPr>
                      <w:sz w:val="20"/>
                      <w:szCs w:val="20"/>
                    </w:rPr>
                  </w:pPr>
                  <w:proofErr w:type="spellStart"/>
                  <w:r w:rsidRPr="00555B08">
                    <w:rPr>
                      <w:sz w:val="20"/>
                      <w:szCs w:val="20"/>
                    </w:rPr>
                    <w:t>Повязка</w:t>
                  </w:r>
                  <w:proofErr w:type="spellEnd"/>
                  <w:r w:rsidRPr="00555B08">
                    <w:rPr>
                      <w:sz w:val="20"/>
                      <w:szCs w:val="20"/>
                    </w:rPr>
                    <w:t xml:space="preserve"> на голову гравця</w:t>
                  </w:r>
                </w:p>
              </w:tc>
              <w:tc>
                <w:tcPr>
                  <w:tcW w:w="4395" w:type="dxa"/>
                  <w:tcBorders>
                    <w:top w:val="single" w:sz="4" w:space="0" w:color="auto"/>
                    <w:left w:val="single" w:sz="4" w:space="0" w:color="auto"/>
                    <w:bottom w:val="single" w:sz="4" w:space="0" w:color="auto"/>
                    <w:right w:val="single" w:sz="4" w:space="0" w:color="auto"/>
                  </w:tcBorders>
                  <w:vAlign w:val="center"/>
                </w:tcPr>
                <w:p w14:paraId="1C907421" w14:textId="77777777" w:rsidR="00711FC4" w:rsidRPr="00555B08" w:rsidRDefault="00711FC4" w:rsidP="00711FC4">
                  <w:pPr>
                    <w:jc w:val="both"/>
                    <w:rPr>
                      <w:sz w:val="20"/>
                      <w:szCs w:val="20"/>
                    </w:rPr>
                  </w:pPr>
                  <w:proofErr w:type="spellStart"/>
                  <w:r w:rsidRPr="00555B08">
                    <w:rPr>
                      <w:sz w:val="20"/>
                      <w:szCs w:val="20"/>
                    </w:rPr>
                    <w:t>Повязка</w:t>
                  </w:r>
                  <w:proofErr w:type="spellEnd"/>
                  <w:r w:rsidRPr="00555B08">
                    <w:rPr>
                      <w:sz w:val="20"/>
                      <w:szCs w:val="20"/>
                    </w:rPr>
                    <w:t xml:space="preserve"> на голову гравця з 4 інфрачервоними датчиками ураження, світловою індикацією та </w:t>
                  </w:r>
                  <w:proofErr w:type="spellStart"/>
                  <w:r w:rsidRPr="00555B08">
                    <w:rPr>
                      <w:sz w:val="20"/>
                      <w:szCs w:val="20"/>
                    </w:rPr>
                    <w:t>вібромотором</w:t>
                  </w:r>
                  <w:proofErr w:type="spellEnd"/>
                  <w:r w:rsidRPr="00555B08">
                    <w:rPr>
                      <w:sz w:val="20"/>
                      <w:szCs w:val="20"/>
                    </w:rPr>
                    <w:t>:</w:t>
                  </w:r>
                </w:p>
                <w:p w14:paraId="6CC3CE55" w14:textId="77777777" w:rsidR="00711FC4" w:rsidRPr="00555B08" w:rsidRDefault="00711FC4" w:rsidP="00711FC4">
                  <w:pPr>
                    <w:jc w:val="both"/>
                    <w:rPr>
                      <w:sz w:val="20"/>
                      <w:szCs w:val="20"/>
                    </w:rPr>
                  </w:pPr>
                  <w:r w:rsidRPr="00555B08">
                    <w:rPr>
                      <w:sz w:val="20"/>
                      <w:szCs w:val="20"/>
                    </w:rPr>
                    <w:t xml:space="preserve">Матеріал виготовлення – </w:t>
                  </w:r>
                  <w:proofErr w:type="spellStart"/>
                  <w:r w:rsidRPr="00555B08">
                    <w:rPr>
                      <w:sz w:val="20"/>
                      <w:szCs w:val="20"/>
                    </w:rPr>
                    <w:t>оксворд</w:t>
                  </w:r>
                  <w:proofErr w:type="spellEnd"/>
                </w:p>
                <w:p w14:paraId="2ECF837F" w14:textId="77777777" w:rsidR="00711FC4" w:rsidRPr="00555B08" w:rsidRDefault="00711FC4" w:rsidP="00711FC4">
                  <w:pPr>
                    <w:jc w:val="both"/>
                    <w:rPr>
                      <w:sz w:val="20"/>
                      <w:szCs w:val="20"/>
                    </w:rPr>
                  </w:pPr>
                  <w:r w:rsidRPr="00555B08">
                    <w:rPr>
                      <w:sz w:val="20"/>
                      <w:szCs w:val="20"/>
                    </w:rPr>
                    <w:t>Автономна робота 6-8 годин</w:t>
                  </w:r>
                </w:p>
              </w:tc>
              <w:tc>
                <w:tcPr>
                  <w:tcW w:w="708" w:type="dxa"/>
                  <w:tcBorders>
                    <w:top w:val="single" w:sz="4" w:space="0" w:color="auto"/>
                    <w:left w:val="single" w:sz="4" w:space="0" w:color="auto"/>
                    <w:bottom w:val="single" w:sz="4" w:space="0" w:color="auto"/>
                    <w:right w:val="single" w:sz="4" w:space="0" w:color="auto"/>
                  </w:tcBorders>
                  <w:vAlign w:val="center"/>
                </w:tcPr>
                <w:p w14:paraId="69F47946" w14:textId="77777777" w:rsidR="00711FC4" w:rsidRPr="00555B08" w:rsidRDefault="00711FC4" w:rsidP="00711FC4">
                  <w:pPr>
                    <w:jc w:val="center"/>
                    <w:rPr>
                      <w:sz w:val="20"/>
                      <w:szCs w:val="20"/>
                    </w:rPr>
                  </w:pPr>
                  <w:r w:rsidRPr="00555B08">
                    <w:rPr>
                      <w:sz w:val="20"/>
                      <w:szCs w:val="20"/>
                    </w:rPr>
                    <w:t>12</w:t>
                  </w:r>
                </w:p>
              </w:tc>
            </w:tr>
            <w:tr w:rsidR="00711FC4" w:rsidRPr="00555B08" w14:paraId="39FF08A6" w14:textId="77777777" w:rsidTr="00711FC4">
              <w:trPr>
                <w:trHeight w:val="100"/>
              </w:trPr>
              <w:tc>
                <w:tcPr>
                  <w:tcW w:w="902" w:type="dxa"/>
                  <w:tcBorders>
                    <w:top w:val="single" w:sz="4" w:space="0" w:color="000000"/>
                    <w:left w:val="single" w:sz="4" w:space="0" w:color="000000"/>
                    <w:bottom w:val="single" w:sz="4" w:space="0" w:color="000000"/>
                    <w:right w:val="single" w:sz="4" w:space="0" w:color="auto"/>
                  </w:tcBorders>
                  <w:vAlign w:val="center"/>
                </w:tcPr>
                <w:p w14:paraId="61B7C2B9" w14:textId="77777777" w:rsidR="00711FC4" w:rsidRPr="00555B08" w:rsidRDefault="00711FC4" w:rsidP="00711FC4">
                  <w:pPr>
                    <w:pStyle w:val="a4"/>
                    <w:widowControl/>
                    <w:numPr>
                      <w:ilvl w:val="0"/>
                      <w:numId w:val="2"/>
                    </w:numPr>
                    <w:autoSpaceDE/>
                    <w:autoSpaceDN/>
                    <w:ind w:left="720"/>
                    <w:contextualSpacing/>
                    <w:rPr>
                      <w:sz w:val="20"/>
                      <w:szCs w:val="20"/>
                    </w:rPr>
                  </w:pPr>
                </w:p>
              </w:tc>
              <w:tc>
                <w:tcPr>
                  <w:tcW w:w="1094" w:type="dxa"/>
                  <w:tcBorders>
                    <w:top w:val="single" w:sz="4" w:space="0" w:color="auto"/>
                    <w:left w:val="single" w:sz="4" w:space="0" w:color="auto"/>
                    <w:bottom w:val="single" w:sz="4" w:space="0" w:color="auto"/>
                    <w:right w:val="single" w:sz="4" w:space="0" w:color="auto"/>
                  </w:tcBorders>
                  <w:vAlign w:val="center"/>
                </w:tcPr>
                <w:p w14:paraId="61B6294B" w14:textId="77777777" w:rsidR="00711FC4" w:rsidRPr="00555B08" w:rsidRDefault="00711FC4" w:rsidP="00711FC4">
                  <w:pPr>
                    <w:jc w:val="center"/>
                    <w:rPr>
                      <w:sz w:val="20"/>
                      <w:szCs w:val="20"/>
                    </w:rPr>
                  </w:pPr>
                  <w:r w:rsidRPr="00555B08">
                    <w:rPr>
                      <w:sz w:val="20"/>
                      <w:szCs w:val="20"/>
                    </w:rPr>
                    <w:t xml:space="preserve">База команди </w:t>
                  </w:r>
                </w:p>
              </w:tc>
              <w:tc>
                <w:tcPr>
                  <w:tcW w:w="4395" w:type="dxa"/>
                  <w:tcBorders>
                    <w:top w:val="single" w:sz="4" w:space="0" w:color="auto"/>
                    <w:left w:val="single" w:sz="4" w:space="0" w:color="auto"/>
                    <w:bottom w:val="single" w:sz="4" w:space="0" w:color="auto"/>
                    <w:right w:val="single" w:sz="4" w:space="0" w:color="auto"/>
                  </w:tcBorders>
                  <w:vAlign w:val="center"/>
                </w:tcPr>
                <w:p w14:paraId="245B0647" w14:textId="77777777" w:rsidR="00711FC4" w:rsidRPr="00555B08" w:rsidRDefault="00711FC4" w:rsidP="00711FC4">
                  <w:pPr>
                    <w:jc w:val="both"/>
                    <w:rPr>
                      <w:sz w:val="20"/>
                      <w:szCs w:val="20"/>
                    </w:rPr>
                  </w:pPr>
                  <w:r w:rsidRPr="00555B08">
                    <w:rPr>
                      <w:sz w:val="20"/>
                      <w:szCs w:val="20"/>
                    </w:rPr>
                    <w:t xml:space="preserve">База команди - це універсальна ігрова точка, яка служить ключовим елементом для організації командних ігор у </w:t>
                  </w:r>
                  <w:proofErr w:type="spellStart"/>
                  <w:r w:rsidRPr="00555B08">
                    <w:rPr>
                      <w:sz w:val="20"/>
                      <w:szCs w:val="20"/>
                    </w:rPr>
                    <w:t>лазертаг</w:t>
                  </w:r>
                  <w:proofErr w:type="spellEnd"/>
                  <w:r w:rsidRPr="00555B08">
                    <w:rPr>
                      <w:sz w:val="20"/>
                      <w:szCs w:val="20"/>
                    </w:rPr>
                    <w:t>. Виконує функцію стартової точки для кожної команди, а також може використовуватись як контрольний пункт для виконання різних ігрових завдань.</w:t>
                  </w:r>
                </w:p>
                <w:p w14:paraId="530C9813" w14:textId="77777777" w:rsidR="00711FC4" w:rsidRPr="00555B08" w:rsidRDefault="00711FC4" w:rsidP="00711FC4">
                  <w:pPr>
                    <w:jc w:val="both"/>
                    <w:rPr>
                      <w:sz w:val="20"/>
                      <w:szCs w:val="20"/>
                    </w:rPr>
                  </w:pPr>
                  <w:r w:rsidRPr="00555B08">
                    <w:rPr>
                      <w:sz w:val="20"/>
                      <w:szCs w:val="20"/>
                    </w:rPr>
                    <w:t>Кількість режимів: не менше 5</w:t>
                  </w:r>
                </w:p>
                <w:p w14:paraId="2532F948" w14:textId="77777777" w:rsidR="00711FC4" w:rsidRPr="00555B08" w:rsidRDefault="00711FC4" w:rsidP="00711FC4">
                  <w:pPr>
                    <w:jc w:val="both"/>
                    <w:rPr>
                      <w:sz w:val="20"/>
                      <w:szCs w:val="20"/>
                    </w:rPr>
                  </w:pPr>
                  <w:r w:rsidRPr="00555B08">
                    <w:rPr>
                      <w:sz w:val="20"/>
                      <w:szCs w:val="20"/>
                    </w:rPr>
                    <w:t>Корпус виконаний з пластика.</w:t>
                  </w:r>
                </w:p>
                <w:p w14:paraId="2F91F39B" w14:textId="77777777" w:rsidR="00711FC4" w:rsidRPr="00555B08" w:rsidRDefault="00711FC4" w:rsidP="00711FC4">
                  <w:pPr>
                    <w:jc w:val="both"/>
                    <w:rPr>
                      <w:sz w:val="20"/>
                      <w:szCs w:val="20"/>
                    </w:rPr>
                  </w:pPr>
                  <w:r w:rsidRPr="00555B08">
                    <w:rPr>
                      <w:sz w:val="20"/>
                      <w:szCs w:val="20"/>
                    </w:rPr>
                    <w:lastRenderedPageBreak/>
                    <w:t>Автономна робота 6-8 годин.</w:t>
                  </w:r>
                </w:p>
              </w:tc>
              <w:tc>
                <w:tcPr>
                  <w:tcW w:w="708" w:type="dxa"/>
                  <w:tcBorders>
                    <w:top w:val="single" w:sz="4" w:space="0" w:color="auto"/>
                    <w:left w:val="single" w:sz="4" w:space="0" w:color="auto"/>
                    <w:bottom w:val="single" w:sz="4" w:space="0" w:color="auto"/>
                    <w:right w:val="single" w:sz="4" w:space="0" w:color="auto"/>
                  </w:tcBorders>
                  <w:vAlign w:val="center"/>
                </w:tcPr>
                <w:p w14:paraId="0D3B60D8" w14:textId="77777777" w:rsidR="00711FC4" w:rsidRPr="00555B08" w:rsidRDefault="00711FC4" w:rsidP="00711FC4">
                  <w:pPr>
                    <w:jc w:val="center"/>
                    <w:rPr>
                      <w:sz w:val="20"/>
                      <w:szCs w:val="20"/>
                    </w:rPr>
                  </w:pPr>
                  <w:r w:rsidRPr="00555B08">
                    <w:rPr>
                      <w:sz w:val="20"/>
                      <w:szCs w:val="20"/>
                    </w:rPr>
                    <w:lastRenderedPageBreak/>
                    <w:t>2</w:t>
                  </w:r>
                </w:p>
              </w:tc>
            </w:tr>
            <w:tr w:rsidR="00711FC4" w:rsidRPr="00555B08" w14:paraId="5B115FF5" w14:textId="77777777" w:rsidTr="00711FC4">
              <w:trPr>
                <w:trHeight w:val="100"/>
              </w:trPr>
              <w:tc>
                <w:tcPr>
                  <w:tcW w:w="902" w:type="dxa"/>
                  <w:tcBorders>
                    <w:top w:val="single" w:sz="4" w:space="0" w:color="000000"/>
                    <w:left w:val="single" w:sz="4" w:space="0" w:color="000000"/>
                    <w:bottom w:val="single" w:sz="4" w:space="0" w:color="000000"/>
                    <w:right w:val="single" w:sz="4" w:space="0" w:color="auto"/>
                  </w:tcBorders>
                  <w:vAlign w:val="center"/>
                </w:tcPr>
                <w:p w14:paraId="07FB9B67" w14:textId="77777777" w:rsidR="00711FC4" w:rsidRPr="00555B08" w:rsidRDefault="00711FC4" w:rsidP="00711FC4">
                  <w:pPr>
                    <w:pStyle w:val="a4"/>
                    <w:widowControl/>
                    <w:numPr>
                      <w:ilvl w:val="0"/>
                      <w:numId w:val="2"/>
                    </w:numPr>
                    <w:autoSpaceDE/>
                    <w:autoSpaceDN/>
                    <w:ind w:left="720"/>
                    <w:contextualSpacing/>
                    <w:rPr>
                      <w:sz w:val="20"/>
                      <w:szCs w:val="20"/>
                    </w:rPr>
                  </w:pPr>
                </w:p>
              </w:tc>
              <w:tc>
                <w:tcPr>
                  <w:tcW w:w="1094" w:type="dxa"/>
                  <w:tcBorders>
                    <w:top w:val="single" w:sz="4" w:space="0" w:color="auto"/>
                    <w:left w:val="single" w:sz="4" w:space="0" w:color="auto"/>
                    <w:bottom w:val="single" w:sz="4" w:space="0" w:color="auto"/>
                    <w:right w:val="single" w:sz="4" w:space="0" w:color="auto"/>
                  </w:tcBorders>
                  <w:vAlign w:val="center"/>
                </w:tcPr>
                <w:p w14:paraId="5A8582C0" w14:textId="77777777" w:rsidR="00711FC4" w:rsidRPr="00555B08" w:rsidRDefault="00711FC4" w:rsidP="00711FC4">
                  <w:pPr>
                    <w:jc w:val="center"/>
                    <w:rPr>
                      <w:sz w:val="20"/>
                      <w:szCs w:val="20"/>
                    </w:rPr>
                  </w:pPr>
                  <w:r w:rsidRPr="00555B08">
                    <w:rPr>
                      <w:sz w:val="20"/>
                      <w:szCs w:val="20"/>
                    </w:rPr>
                    <w:t>Контрольна точка</w:t>
                  </w:r>
                </w:p>
              </w:tc>
              <w:tc>
                <w:tcPr>
                  <w:tcW w:w="4395" w:type="dxa"/>
                  <w:tcBorders>
                    <w:top w:val="single" w:sz="4" w:space="0" w:color="auto"/>
                    <w:left w:val="single" w:sz="4" w:space="0" w:color="auto"/>
                    <w:bottom w:val="single" w:sz="4" w:space="0" w:color="auto"/>
                    <w:right w:val="single" w:sz="4" w:space="0" w:color="auto"/>
                  </w:tcBorders>
                  <w:vAlign w:val="center"/>
                </w:tcPr>
                <w:p w14:paraId="4EF5F2C4" w14:textId="77777777" w:rsidR="00711FC4" w:rsidRPr="00555B08" w:rsidRDefault="00711FC4" w:rsidP="00711FC4">
                  <w:pPr>
                    <w:rPr>
                      <w:sz w:val="20"/>
                      <w:szCs w:val="20"/>
                    </w:rPr>
                  </w:pPr>
                  <w:r w:rsidRPr="00555B08">
                    <w:rPr>
                      <w:sz w:val="20"/>
                      <w:szCs w:val="20"/>
                    </w:rPr>
                    <w:t xml:space="preserve">Контрольна точка або цифровий прапор команди - це інтерактивний елемент гри в </w:t>
                  </w:r>
                  <w:proofErr w:type="spellStart"/>
                  <w:r w:rsidRPr="00555B08">
                    <w:rPr>
                      <w:sz w:val="20"/>
                      <w:szCs w:val="20"/>
                    </w:rPr>
                    <w:t>лазертаг</w:t>
                  </w:r>
                  <w:proofErr w:type="spellEnd"/>
                  <w:r w:rsidRPr="00555B08">
                    <w:rPr>
                      <w:sz w:val="20"/>
                      <w:szCs w:val="20"/>
                    </w:rPr>
                    <w:t>, який використовується для визначення захоплення або захисту території. Цей пристрій оснащений інфрачервоними сенсорами, що дозволяють фіксувати підходи гравців та їх дії. Корпус виконаний з пластика.</w:t>
                  </w:r>
                </w:p>
                <w:p w14:paraId="4C6F1C13" w14:textId="77777777" w:rsidR="00711FC4" w:rsidRPr="00555B08" w:rsidRDefault="00711FC4" w:rsidP="00711FC4">
                  <w:pPr>
                    <w:rPr>
                      <w:sz w:val="20"/>
                      <w:szCs w:val="20"/>
                    </w:rPr>
                  </w:pPr>
                  <w:r w:rsidRPr="00555B08">
                    <w:rPr>
                      <w:sz w:val="20"/>
                      <w:szCs w:val="20"/>
                    </w:rPr>
                    <w:t>Кількість режимів: 1</w:t>
                  </w:r>
                </w:p>
                <w:p w14:paraId="5D94DAB2" w14:textId="77777777" w:rsidR="00711FC4" w:rsidRPr="00555B08" w:rsidRDefault="00711FC4" w:rsidP="00711FC4">
                  <w:pPr>
                    <w:rPr>
                      <w:sz w:val="20"/>
                      <w:szCs w:val="20"/>
                    </w:rPr>
                  </w:pPr>
                  <w:r w:rsidRPr="00555B08">
                    <w:rPr>
                      <w:sz w:val="20"/>
                      <w:szCs w:val="20"/>
                    </w:rPr>
                    <w:t>Автономна робота 6-8 годин.</w:t>
                  </w:r>
                </w:p>
              </w:tc>
              <w:tc>
                <w:tcPr>
                  <w:tcW w:w="708" w:type="dxa"/>
                  <w:tcBorders>
                    <w:top w:val="single" w:sz="4" w:space="0" w:color="auto"/>
                    <w:left w:val="single" w:sz="4" w:space="0" w:color="auto"/>
                    <w:bottom w:val="single" w:sz="4" w:space="0" w:color="auto"/>
                    <w:right w:val="single" w:sz="4" w:space="0" w:color="auto"/>
                  </w:tcBorders>
                  <w:vAlign w:val="center"/>
                </w:tcPr>
                <w:p w14:paraId="3296B7AE" w14:textId="77777777" w:rsidR="00711FC4" w:rsidRPr="00555B08" w:rsidRDefault="00711FC4" w:rsidP="00711FC4">
                  <w:pPr>
                    <w:jc w:val="center"/>
                    <w:rPr>
                      <w:sz w:val="20"/>
                      <w:szCs w:val="20"/>
                    </w:rPr>
                  </w:pPr>
                  <w:r w:rsidRPr="00555B08">
                    <w:rPr>
                      <w:sz w:val="20"/>
                      <w:szCs w:val="20"/>
                    </w:rPr>
                    <w:t>1</w:t>
                  </w:r>
                </w:p>
              </w:tc>
            </w:tr>
            <w:tr w:rsidR="00711FC4" w:rsidRPr="00555B08" w14:paraId="22628598" w14:textId="77777777" w:rsidTr="00711FC4">
              <w:trPr>
                <w:trHeight w:val="100"/>
              </w:trPr>
              <w:tc>
                <w:tcPr>
                  <w:tcW w:w="902" w:type="dxa"/>
                  <w:tcBorders>
                    <w:top w:val="single" w:sz="4" w:space="0" w:color="000000"/>
                    <w:left w:val="single" w:sz="4" w:space="0" w:color="000000"/>
                    <w:bottom w:val="single" w:sz="4" w:space="0" w:color="000000"/>
                    <w:right w:val="single" w:sz="4" w:space="0" w:color="auto"/>
                  </w:tcBorders>
                  <w:vAlign w:val="center"/>
                </w:tcPr>
                <w:p w14:paraId="449B1A5D" w14:textId="77777777" w:rsidR="00711FC4" w:rsidRPr="00555B08" w:rsidRDefault="00711FC4" w:rsidP="00711FC4">
                  <w:pPr>
                    <w:pStyle w:val="a4"/>
                    <w:widowControl/>
                    <w:numPr>
                      <w:ilvl w:val="0"/>
                      <w:numId w:val="2"/>
                    </w:numPr>
                    <w:autoSpaceDE/>
                    <w:autoSpaceDN/>
                    <w:ind w:left="720"/>
                    <w:contextualSpacing/>
                    <w:rPr>
                      <w:sz w:val="20"/>
                      <w:szCs w:val="20"/>
                    </w:rPr>
                  </w:pPr>
                </w:p>
              </w:tc>
              <w:tc>
                <w:tcPr>
                  <w:tcW w:w="1094" w:type="dxa"/>
                  <w:tcBorders>
                    <w:top w:val="single" w:sz="4" w:space="0" w:color="auto"/>
                    <w:left w:val="single" w:sz="4" w:space="0" w:color="auto"/>
                    <w:bottom w:val="single" w:sz="4" w:space="0" w:color="auto"/>
                    <w:right w:val="single" w:sz="4" w:space="0" w:color="auto"/>
                  </w:tcBorders>
                  <w:vAlign w:val="center"/>
                </w:tcPr>
                <w:p w14:paraId="0D4F2BE5" w14:textId="77777777" w:rsidR="00711FC4" w:rsidRPr="00555B08" w:rsidRDefault="00711FC4" w:rsidP="00711FC4">
                  <w:pPr>
                    <w:jc w:val="center"/>
                    <w:rPr>
                      <w:sz w:val="20"/>
                      <w:szCs w:val="20"/>
                    </w:rPr>
                  </w:pPr>
                  <w:proofErr w:type="spellStart"/>
                  <w:r w:rsidRPr="00555B08">
                    <w:rPr>
                      <w:sz w:val="20"/>
                      <w:szCs w:val="20"/>
                    </w:rPr>
                    <w:t>WiFi</w:t>
                  </w:r>
                  <w:proofErr w:type="spellEnd"/>
                  <w:r w:rsidRPr="00555B08">
                    <w:rPr>
                      <w:sz w:val="20"/>
                      <w:szCs w:val="20"/>
                    </w:rPr>
                    <w:t xml:space="preserve"> </w:t>
                  </w:r>
                  <w:proofErr w:type="spellStart"/>
                  <w:r w:rsidRPr="00555B08">
                    <w:rPr>
                      <w:sz w:val="20"/>
                      <w:szCs w:val="20"/>
                    </w:rPr>
                    <w:t>роутер</w:t>
                  </w:r>
                  <w:proofErr w:type="spellEnd"/>
                </w:p>
              </w:tc>
              <w:tc>
                <w:tcPr>
                  <w:tcW w:w="4395" w:type="dxa"/>
                  <w:tcBorders>
                    <w:top w:val="single" w:sz="4" w:space="0" w:color="auto"/>
                    <w:left w:val="single" w:sz="4" w:space="0" w:color="auto"/>
                    <w:bottom w:val="single" w:sz="4" w:space="0" w:color="auto"/>
                    <w:right w:val="single" w:sz="4" w:space="0" w:color="auto"/>
                  </w:tcBorders>
                  <w:vAlign w:val="center"/>
                </w:tcPr>
                <w:p w14:paraId="315395F5" w14:textId="77777777" w:rsidR="00711FC4" w:rsidRPr="00555B08" w:rsidRDefault="00711FC4" w:rsidP="00711FC4">
                  <w:pPr>
                    <w:jc w:val="both"/>
                    <w:rPr>
                      <w:sz w:val="20"/>
                      <w:szCs w:val="20"/>
                    </w:rPr>
                  </w:pPr>
                  <w:proofErr w:type="spellStart"/>
                  <w:r w:rsidRPr="00555B08">
                    <w:rPr>
                      <w:sz w:val="20"/>
                      <w:szCs w:val="20"/>
                    </w:rPr>
                    <w:t>WiFi</w:t>
                  </w:r>
                  <w:proofErr w:type="spellEnd"/>
                  <w:r w:rsidRPr="00555B08">
                    <w:rPr>
                      <w:sz w:val="20"/>
                      <w:szCs w:val="20"/>
                    </w:rPr>
                    <w:t xml:space="preserve"> </w:t>
                  </w:r>
                  <w:proofErr w:type="spellStart"/>
                  <w:r w:rsidRPr="00555B08">
                    <w:rPr>
                      <w:sz w:val="20"/>
                      <w:szCs w:val="20"/>
                    </w:rPr>
                    <w:t>роутер</w:t>
                  </w:r>
                  <w:proofErr w:type="spellEnd"/>
                  <w:r w:rsidRPr="00555B08">
                    <w:rPr>
                      <w:sz w:val="20"/>
                      <w:szCs w:val="20"/>
                    </w:rPr>
                    <w:t xml:space="preserve"> з елементом автономного живлення призначений для забезпечення стабільного бездротового зв'язку на ігровому майданчику.</w:t>
                  </w:r>
                </w:p>
                <w:p w14:paraId="6EACA075" w14:textId="77777777" w:rsidR="00711FC4" w:rsidRPr="00555B08" w:rsidRDefault="00711FC4" w:rsidP="00711FC4">
                  <w:pPr>
                    <w:jc w:val="both"/>
                    <w:rPr>
                      <w:sz w:val="20"/>
                      <w:szCs w:val="20"/>
                    </w:rPr>
                  </w:pPr>
                  <w:proofErr w:type="spellStart"/>
                  <w:r w:rsidRPr="00555B08">
                    <w:rPr>
                      <w:sz w:val="20"/>
                      <w:szCs w:val="20"/>
                    </w:rPr>
                    <w:t>Роутер</w:t>
                  </w:r>
                  <w:proofErr w:type="spellEnd"/>
                  <w:r w:rsidRPr="00555B08">
                    <w:rPr>
                      <w:sz w:val="20"/>
                      <w:szCs w:val="20"/>
                    </w:rPr>
                    <w:t xml:space="preserve"> </w:t>
                  </w:r>
                  <w:proofErr w:type="spellStart"/>
                  <w:r w:rsidRPr="00555B08">
                    <w:rPr>
                      <w:sz w:val="20"/>
                      <w:szCs w:val="20"/>
                    </w:rPr>
                    <w:t>оснащено</w:t>
                  </w:r>
                  <w:proofErr w:type="spellEnd"/>
                  <w:r w:rsidRPr="00555B08">
                    <w:rPr>
                      <w:sz w:val="20"/>
                      <w:szCs w:val="20"/>
                    </w:rPr>
                    <w:t xml:space="preserve"> акумулятором</w:t>
                  </w:r>
                </w:p>
                <w:p w14:paraId="6F949B24" w14:textId="77777777" w:rsidR="00711FC4" w:rsidRPr="00555B08" w:rsidRDefault="00711FC4" w:rsidP="00711FC4">
                  <w:pPr>
                    <w:jc w:val="both"/>
                    <w:rPr>
                      <w:sz w:val="20"/>
                      <w:szCs w:val="20"/>
                    </w:rPr>
                  </w:pPr>
                  <w:r w:rsidRPr="00555B08">
                    <w:rPr>
                      <w:sz w:val="20"/>
                      <w:szCs w:val="20"/>
                    </w:rPr>
                    <w:t xml:space="preserve">Частота роботи </w:t>
                  </w:r>
                  <w:proofErr w:type="spellStart"/>
                  <w:r w:rsidRPr="00555B08">
                    <w:rPr>
                      <w:sz w:val="20"/>
                      <w:szCs w:val="20"/>
                    </w:rPr>
                    <w:t>Wi-Fi</w:t>
                  </w:r>
                  <w:proofErr w:type="spellEnd"/>
                  <w:r w:rsidRPr="00555B08">
                    <w:rPr>
                      <w:sz w:val="20"/>
                      <w:szCs w:val="20"/>
                    </w:rPr>
                    <w:t xml:space="preserve"> 5 ГГц + 2.4 ГГц (дводіапазонний)</w:t>
                  </w:r>
                </w:p>
              </w:tc>
              <w:tc>
                <w:tcPr>
                  <w:tcW w:w="708" w:type="dxa"/>
                  <w:tcBorders>
                    <w:top w:val="single" w:sz="4" w:space="0" w:color="auto"/>
                    <w:left w:val="single" w:sz="4" w:space="0" w:color="auto"/>
                    <w:bottom w:val="single" w:sz="4" w:space="0" w:color="auto"/>
                    <w:right w:val="single" w:sz="4" w:space="0" w:color="auto"/>
                  </w:tcBorders>
                  <w:vAlign w:val="center"/>
                </w:tcPr>
                <w:p w14:paraId="3310B0FC" w14:textId="77777777" w:rsidR="00711FC4" w:rsidRPr="00555B08" w:rsidRDefault="00711FC4" w:rsidP="00711FC4">
                  <w:pPr>
                    <w:jc w:val="center"/>
                    <w:rPr>
                      <w:sz w:val="20"/>
                      <w:szCs w:val="20"/>
                    </w:rPr>
                  </w:pPr>
                  <w:r w:rsidRPr="00555B08">
                    <w:rPr>
                      <w:sz w:val="20"/>
                      <w:szCs w:val="20"/>
                    </w:rPr>
                    <w:t>1</w:t>
                  </w:r>
                </w:p>
              </w:tc>
            </w:tr>
          </w:tbl>
          <w:p w14:paraId="1B1631FE" w14:textId="77777777" w:rsidR="00711FC4" w:rsidRPr="00555B08" w:rsidRDefault="00711FC4" w:rsidP="00711FC4">
            <w:pPr>
              <w:spacing w:line="259" w:lineRule="auto"/>
              <w:jc w:val="both"/>
              <w:rPr>
                <w:rFonts w:eastAsia="Calibri" w:cs="Calibri"/>
                <w:b/>
                <w:bCs/>
                <w:i/>
                <w:iCs/>
                <w:lang w:eastAsia="uk-UA"/>
              </w:rPr>
            </w:pPr>
            <w:proofErr w:type="spellStart"/>
            <w:r w:rsidRPr="00555B08">
              <w:rPr>
                <w:rFonts w:eastAsia="Calibri" w:cs="Calibri"/>
                <w:b/>
                <w:bCs/>
                <w:i/>
                <w:iCs/>
                <w:lang w:eastAsia="uk-UA"/>
              </w:rPr>
              <w:t>1.Технічні</w:t>
            </w:r>
            <w:proofErr w:type="spellEnd"/>
            <w:r w:rsidRPr="00555B08">
              <w:rPr>
                <w:rFonts w:eastAsia="Calibri" w:cs="Calibri"/>
                <w:b/>
                <w:bCs/>
                <w:i/>
                <w:iCs/>
                <w:lang w:eastAsia="uk-UA"/>
              </w:rPr>
              <w:t xml:space="preserve"> характеристики:</w:t>
            </w:r>
          </w:p>
          <w:p w14:paraId="3D889A6A" w14:textId="77777777" w:rsidR="00711FC4" w:rsidRPr="00555B08" w:rsidRDefault="00711FC4" w:rsidP="00711FC4">
            <w:pPr>
              <w:jc w:val="both"/>
            </w:pPr>
            <w:proofErr w:type="spellStart"/>
            <w:r w:rsidRPr="00555B08">
              <w:t>1.1.Товар</w:t>
            </w:r>
            <w:proofErr w:type="spellEnd"/>
            <w:r w:rsidRPr="00555B08">
              <w:t xml:space="preserve"> повинен бути новим (таким, що не був у використанні). </w:t>
            </w:r>
          </w:p>
          <w:p w14:paraId="3C98B6BD" w14:textId="77777777" w:rsidR="00711FC4" w:rsidRPr="00555B08" w:rsidRDefault="00711FC4" w:rsidP="00711FC4">
            <w:pPr>
              <w:jc w:val="both"/>
            </w:pPr>
            <w:r w:rsidRPr="00555B08">
              <w:t>1.2. Всі основні  компоненти  товару повинні бути оригінальними, заміна компонентів на не неоригінальні забороняється.</w:t>
            </w:r>
          </w:p>
          <w:p w14:paraId="49A74F85" w14:textId="77777777" w:rsidR="00711FC4" w:rsidRPr="00555B08" w:rsidRDefault="00711FC4" w:rsidP="00711FC4">
            <w:pPr>
              <w:jc w:val="both"/>
            </w:pPr>
            <w:r w:rsidRPr="00555B08">
              <w:t xml:space="preserve">1.3. Транспортні послуги та інші витрати (пакування, тощо) повинні здійснюватися за рахунок Учасника про, що надається гарантійний лист в складі тендерної пропозиції </w:t>
            </w:r>
          </w:p>
          <w:p w14:paraId="32A27982" w14:textId="77777777" w:rsidR="00711FC4" w:rsidRPr="00555B08" w:rsidRDefault="00711FC4" w:rsidP="00711FC4">
            <w:pPr>
              <w:jc w:val="both"/>
            </w:pPr>
            <w:r w:rsidRPr="00555B08">
              <w:t>2. Інформацію про відповідність запропонованого до поставки Товару технічним та якісним вимогам Замовника,  підтвердити шляхом надання під час проведення процедури (повинні бути завантажені в електронну систему до кінцевого строку подання тендерних пропозицій) закупівлі сканованих копій наступних документів:</w:t>
            </w:r>
          </w:p>
          <w:p w14:paraId="1E1C420D" w14:textId="77777777" w:rsidR="00711FC4" w:rsidRPr="00555B08" w:rsidRDefault="00711FC4" w:rsidP="00711FC4">
            <w:pPr>
              <w:jc w:val="both"/>
              <w:rPr>
                <w:color w:val="000000"/>
                <w:lang w:eastAsia="ru-RU"/>
              </w:rPr>
            </w:pPr>
            <w:r w:rsidRPr="00555B08">
              <w:rPr>
                <w:color w:val="000000"/>
              </w:rPr>
              <w:t xml:space="preserve">2.1. Порівняльну таблицю відповідності запропонованого товару технічним вимогам Замовника (обов‘язково зазначається виробник та модель для можливості перевірки запропонованого обладнання технічним вимогам Замовника) </w:t>
            </w:r>
          </w:p>
          <w:p w14:paraId="3D1EADB0" w14:textId="77777777" w:rsidR="00711FC4" w:rsidRPr="00555B08" w:rsidRDefault="00711FC4" w:rsidP="00711FC4">
            <w:pPr>
              <w:jc w:val="both"/>
            </w:pPr>
            <w:r w:rsidRPr="00555B08">
              <w:t xml:space="preserve">2.2. </w:t>
            </w:r>
            <w:proofErr w:type="spellStart"/>
            <w:r w:rsidRPr="00555B08">
              <w:t>Авторизаційний</w:t>
            </w:r>
            <w:proofErr w:type="spellEnd"/>
            <w:r w:rsidRPr="00555B08">
              <w:t xml:space="preserve"> лист від виробника запропонованого комплекту </w:t>
            </w:r>
            <w:proofErr w:type="spellStart"/>
            <w:r w:rsidRPr="00555B08">
              <w:t>Лазертаг</w:t>
            </w:r>
            <w:proofErr w:type="spellEnd"/>
            <w:r w:rsidRPr="00555B08">
              <w:t xml:space="preserve"> </w:t>
            </w:r>
          </w:p>
          <w:p w14:paraId="5CF9FEEB" w14:textId="77777777" w:rsidR="00711FC4" w:rsidRPr="00555B08" w:rsidRDefault="00711FC4" w:rsidP="00711FC4">
            <w:pPr>
              <w:jc w:val="both"/>
            </w:pPr>
            <w:r w:rsidRPr="00555B08">
              <w:t xml:space="preserve">2.3. Копію декларації про відповідність технічному регламенту з електромагнітної сумісності обладнання та копію декларації про відповідність технічному регламенту низьковольтного електричного обладнання на </w:t>
            </w:r>
            <w:proofErr w:type="spellStart"/>
            <w:r w:rsidRPr="00555B08">
              <w:t>Лазертаг</w:t>
            </w:r>
            <w:proofErr w:type="spellEnd"/>
            <w:r w:rsidRPr="00555B08">
              <w:t xml:space="preserve"> ( декларація має містити перелік обладнання, а саме: </w:t>
            </w:r>
            <w:proofErr w:type="spellStart"/>
            <w:r w:rsidRPr="00555B08">
              <w:t>Тагер</w:t>
            </w:r>
            <w:proofErr w:type="spellEnd"/>
            <w:r w:rsidRPr="00555B08">
              <w:t xml:space="preserve">, </w:t>
            </w:r>
            <w:proofErr w:type="spellStart"/>
            <w:r w:rsidRPr="00555B08">
              <w:t>Повязка</w:t>
            </w:r>
            <w:proofErr w:type="spellEnd"/>
            <w:r w:rsidRPr="00555B08">
              <w:t xml:space="preserve"> на голову гравця, </w:t>
            </w:r>
            <w:proofErr w:type="spellStart"/>
            <w:r w:rsidRPr="00555B08">
              <w:t>WiFi</w:t>
            </w:r>
            <w:proofErr w:type="spellEnd"/>
            <w:r w:rsidRPr="00555B08">
              <w:t xml:space="preserve"> </w:t>
            </w:r>
            <w:proofErr w:type="spellStart"/>
            <w:r w:rsidRPr="00555B08">
              <w:t>роутер</w:t>
            </w:r>
            <w:proofErr w:type="spellEnd"/>
            <w:r w:rsidRPr="00555B08">
              <w:t>, База команди, Контрольна точка, Зарядний пристрій )</w:t>
            </w:r>
          </w:p>
          <w:p w14:paraId="7DB5703C" w14:textId="77777777" w:rsidR="00711FC4" w:rsidRPr="00555B08" w:rsidRDefault="00711FC4" w:rsidP="00711FC4">
            <w:pPr>
              <w:jc w:val="both"/>
            </w:pPr>
          </w:p>
          <w:p w14:paraId="349F9918" w14:textId="77777777" w:rsidR="00711FC4" w:rsidRPr="00555B08" w:rsidRDefault="00711FC4" w:rsidP="00711FC4">
            <w:pPr>
              <w:jc w:val="both"/>
            </w:pPr>
            <w:r w:rsidRPr="00555B08">
              <w:t>У разі якщо товар не відповідає технічним вимогам Замовника, відсутні вищевказані документи, що підтверджують якість товару або Учасник не в змозі виконати умови поставки, які визначені Замовником, Пропозиція відхиляється.</w:t>
            </w:r>
          </w:p>
          <w:p w14:paraId="69C10BC0" w14:textId="77777777" w:rsidR="00711FC4" w:rsidRPr="00555B08" w:rsidRDefault="00711FC4" w:rsidP="00711FC4">
            <w:pPr>
              <w:jc w:val="both"/>
              <w:rPr>
                <w:i/>
              </w:rPr>
            </w:pPr>
          </w:p>
          <w:p w14:paraId="2DECC361" w14:textId="77777777" w:rsidR="00711FC4" w:rsidRPr="00555B08" w:rsidRDefault="00711FC4" w:rsidP="00711FC4">
            <w:pPr>
              <w:ind w:firstLine="720"/>
              <w:jc w:val="both"/>
              <w:rPr>
                <w:i/>
              </w:rPr>
            </w:pPr>
            <w:r w:rsidRPr="00555B08">
              <w:rPr>
                <w:i/>
              </w:rPr>
              <w:t xml:space="preserve">Завірення документів печаткою необхідне лише у разі, якщо учасник використовує печатку у своїй господарській діяльності, якщо Учасник не використовує печатку то у такому разі надається довідка в довільній формі про ведення господарської діяльності без печатки. </w:t>
            </w:r>
          </w:p>
          <w:p w14:paraId="096D70CA" w14:textId="77777777" w:rsidR="00711FC4" w:rsidRDefault="00711FC4" w:rsidP="00711FC4">
            <w:pPr>
              <w:ind w:firstLine="720"/>
              <w:jc w:val="both"/>
              <w:rPr>
                <w:i/>
              </w:rPr>
            </w:pPr>
            <w:r w:rsidRPr="00555B08">
              <w:rPr>
                <w:i/>
              </w:rPr>
              <w:t xml:space="preserve"> «У місцях, де технічна специфікація містить посилання на конкретні марку чи виробника або на конкретний процес, що характеризує продукт певного суб’єкта господарювання, чи на торгові марки, патенти, типи або конкретне місце походження чи спосіб виробництва, вважати вираз  «або еквівалент».</w:t>
            </w:r>
            <w:r>
              <w:rPr>
                <w:i/>
              </w:rPr>
              <w:t xml:space="preserve"> </w:t>
            </w:r>
          </w:p>
          <w:p w14:paraId="61A71FE1" w14:textId="03FEEB2F" w:rsidR="00711FC4" w:rsidRPr="00B933ED" w:rsidRDefault="00711FC4" w:rsidP="00711FC4">
            <w:pPr>
              <w:ind w:firstLine="720"/>
              <w:jc w:val="both"/>
              <w:rPr>
                <w:color w:val="FF0000"/>
              </w:rPr>
            </w:pPr>
          </w:p>
        </w:tc>
      </w:tr>
      <w:tr w:rsidR="009F2D5B" w:rsidRPr="000578D8" w14:paraId="64B62C6E" w14:textId="77777777" w:rsidTr="00804650">
        <w:tc>
          <w:tcPr>
            <w:tcW w:w="308" w:type="dxa"/>
          </w:tcPr>
          <w:p w14:paraId="19008624" w14:textId="77777777" w:rsidR="000578D8" w:rsidRPr="000578D8" w:rsidRDefault="000578D8" w:rsidP="000578D8">
            <w:pPr>
              <w:pStyle w:val="a3"/>
              <w:spacing w:line="23" w:lineRule="atLeast"/>
              <w:jc w:val="center"/>
              <w:rPr>
                <w:b w:val="0"/>
              </w:rPr>
            </w:pPr>
            <w:r w:rsidRPr="000578D8">
              <w:rPr>
                <w:b w:val="0"/>
              </w:rPr>
              <w:lastRenderedPageBreak/>
              <w:t>6</w:t>
            </w:r>
          </w:p>
        </w:tc>
        <w:tc>
          <w:tcPr>
            <w:tcW w:w="2210" w:type="dxa"/>
          </w:tcPr>
          <w:p w14:paraId="4426C940" w14:textId="77777777" w:rsidR="000578D8" w:rsidRPr="000578D8" w:rsidRDefault="000578D8" w:rsidP="00746E6D">
            <w:pPr>
              <w:pStyle w:val="a3"/>
              <w:spacing w:line="23" w:lineRule="atLeast"/>
              <w:jc w:val="both"/>
              <w:rPr>
                <w:b w:val="0"/>
              </w:rPr>
            </w:pPr>
            <w:r w:rsidRPr="000578D8">
              <w:rPr>
                <w:b w:val="0"/>
                <w:spacing w:val="-1"/>
              </w:rPr>
              <w:t>Обґрунтування</w:t>
            </w:r>
            <w:r w:rsidRPr="000578D8">
              <w:rPr>
                <w:b w:val="0"/>
                <w:spacing w:val="-57"/>
              </w:rPr>
              <w:t xml:space="preserve"> </w:t>
            </w:r>
            <w:r w:rsidRPr="000578D8">
              <w:rPr>
                <w:b w:val="0"/>
              </w:rPr>
              <w:t>розміру</w:t>
            </w:r>
            <w:r w:rsidRPr="000578D8">
              <w:rPr>
                <w:b w:val="0"/>
                <w:spacing w:val="1"/>
              </w:rPr>
              <w:t xml:space="preserve"> </w:t>
            </w:r>
            <w:r w:rsidRPr="000578D8">
              <w:rPr>
                <w:b w:val="0"/>
              </w:rPr>
              <w:t>бюджетного</w:t>
            </w:r>
            <w:r w:rsidRPr="000578D8">
              <w:rPr>
                <w:b w:val="0"/>
                <w:spacing w:val="1"/>
              </w:rPr>
              <w:t xml:space="preserve"> </w:t>
            </w:r>
            <w:r w:rsidRPr="000578D8">
              <w:rPr>
                <w:b w:val="0"/>
              </w:rPr>
              <w:t>призначення</w:t>
            </w:r>
          </w:p>
        </w:tc>
        <w:tc>
          <w:tcPr>
            <w:tcW w:w="7428" w:type="dxa"/>
          </w:tcPr>
          <w:p w14:paraId="1F03829B" w14:textId="57658956" w:rsidR="000578D8" w:rsidRPr="000578D8" w:rsidRDefault="000578D8" w:rsidP="00B933ED">
            <w:pPr>
              <w:pStyle w:val="a3"/>
              <w:spacing w:line="23" w:lineRule="atLeast"/>
              <w:jc w:val="both"/>
              <w:rPr>
                <w:b w:val="0"/>
              </w:rPr>
            </w:pPr>
            <w:r w:rsidRPr="000578D8">
              <w:rPr>
                <w:b w:val="0"/>
              </w:rPr>
              <w:t>Розмір бюджетного призначення визначений</w:t>
            </w:r>
            <w:r w:rsidRPr="000578D8">
              <w:rPr>
                <w:b w:val="0"/>
                <w:spacing w:val="1"/>
              </w:rPr>
              <w:t xml:space="preserve"> </w:t>
            </w:r>
            <w:r w:rsidRPr="000578D8">
              <w:rPr>
                <w:b w:val="0"/>
              </w:rPr>
              <w:t>відповідно до кошторису на 202</w:t>
            </w:r>
            <w:r w:rsidR="002754A7">
              <w:rPr>
                <w:b w:val="0"/>
              </w:rPr>
              <w:t>4</w:t>
            </w:r>
            <w:r w:rsidRPr="000578D8">
              <w:rPr>
                <w:b w:val="0"/>
              </w:rPr>
              <w:t xml:space="preserve"> рік за </w:t>
            </w:r>
            <w:proofErr w:type="spellStart"/>
            <w:r w:rsidRPr="000578D8">
              <w:rPr>
                <w:b w:val="0"/>
              </w:rPr>
              <w:t>КЕКВ</w:t>
            </w:r>
            <w:proofErr w:type="spellEnd"/>
            <w:r w:rsidR="00711FC4">
              <w:rPr>
                <w:b w:val="0"/>
              </w:rPr>
              <w:t xml:space="preserve"> </w:t>
            </w:r>
            <w:r w:rsidRPr="000578D8">
              <w:rPr>
                <w:b w:val="0"/>
                <w:spacing w:val="-57"/>
              </w:rPr>
              <w:t xml:space="preserve">    </w:t>
            </w:r>
            <w:r w:rsidR="00092DA3">
              <w:rPr>
                <w:b w:val="0"/>
              </w:rPr>
              <w:t>3110</w:t>
            </w:r>
            <w:r w:rsidR="00190A32">
              <w:rPr>
                <w:b w:val="0"/>
              </w:rPr>
              <w:t>.</w:t>
            </w:r>
          </w:p>
        </w:tc>
      </w:tr>
      <w:tr w:rsidR="009F2D5B" w:rsidRPr="000578D8" w14:paraId="73A0D1AC" w14:textId="77777777" w:rsidTr="00804650">
        <w:tc>
          <w:tcPr>
            <w:tcW w:w="308" w:type="dxa"/>
          </w:tcPr>
          <w:p w14:paraId="3BD353AC" w14:textId="77777777" w:rsidR="000578D8" w:rsidRPr="000578D8" w:rsidRDefault="000578D8" w:rsidP="000578D8">
            <w:pPr>
              <w:pStyle w:val="a3"/>
              <w:spacing w:line="23" w:lineRule="atLeast"/>
              <w:jc w:val="center"/>
              <w:rPr>
                <w:b w:val="0"/>
              </w:rPr>
            </w:pPr>
            <w:r w:rsidRPr="000578D8">
              <w:rPr>
                <w:b w:val="0"/>
              </w:rPr>
              <w:lastRenderedPageBreak/>
              <w:t>7</w:t>
            </w:r>
          </w:p>
        </w:tc>
        <w:tc>
          <w:tcPr>
            <w:tcW w:w="2210" w:type="dxa"/>
          </w:tcPr>
          <w:p w14:paraId="353DD3EA" w14:textId="77777777" w:rsidR="000578D8" w:rsidRPr="000578D8" w:rsidRDefault="000578D8" w:rsidP="00746E6D">
            <w:pPr>
              <w:pStyle w:val="a3"/>
              <w:spacing w:line="23" w:lineRule="atLeast"/>
              <w:jc w:val="both"/>
              <w:rPr>
                <w:b w:val="0"/>
              </w:rPr>
            </w:pPr>
            <w:r w:rsidRPr="000578D8">
              <w:rPr>
                <w:b w:val="0"/>
              </w:rPr>
              <w:t>Обґрунтування</w:t>
            </w:r>
            <w:r w:rsidRPr="000578D8">
              <w:rPr>
                <w:b w:val="0"/>
                <w:spacing w:val="1"/>
              </w:rPr>
              <w:t xml:space="preserve"> </w:t>
            </w:r>
            <w:r w:rsidRPr="000578D8">
              <w:rPr>
                <w:b w:val="0"/>
              </w:rPr>
              <w:t>очікуваної</w:t>
            </w:r>
            <w:r w:rsidRPr="000578D8">
              <w:rPr>
                <w:b w:val="0"/>
                <w:spacing w:val="-15"/>
              </w:rPr>
              <w:t xml:space="preserve"> </w:t>
            </w:r>
            <w:r w:rsidRPr="000578D8">
              <w:rPr>
                <w:b w:val="0"/>
              </w:rPr>
              <w:t>вартості</w:t>
            </w:r>
            <w:r w:rsidRPr="000578D8">
              <w:rPr>
                <w:b w:val="0"/>
                <w:spacing w:val="-57"/>
              </w:rPr>
              <w:t xml:space="preserve"> </w:t>
            </w:r>
            <w:r w:rsidRPr="000578D8">
              <w:rPr>
                <w:b w:val="0"/>
              </w:rPr>
              <w:t>предмета</w:t>
            </w:r>
            <w:r w:rsidRPr="000578D8">
              <w:rPr>
                <w:b w:val="0"/>
                <w:spacing w:val="-4"/>
              </w:rPr>
              <w:t xml:space="preserve"> </w:t>
            </w:r>
            <w:r w:rsidRPr="000578D8">
              <w:rPr>
                <w:b w:val="0"/>
              </w:rPr>
              <w:t>закупівлі</w:t>
            </w:r>
          </w:p>
        </w:tc>
        <w:tc>
          <w:tcPr>
            <w:tcW w:w="7428" w:type="dxa"/>
          </w:tcPr>
          <w:p w14:paraId="1FF7771A" w14:textId="1FD87A6F" w:rsidR="00746E6D" w:rsidRPr="000578D8" w:rsidRDefault="000578D8" w:rsidP="00B933ED">
            <w:pPr>
              <w:pStyle w:val="a3"/>
              <w:spacing w:line="23" w:lineRule="atLeast"/>
              <w:jc w:val="both"/>
              <w:rPr>
                <w:b w:val="0"/>
              </w:rPr>
            </w:pPr>
            <w:r w:rsidRPr="00746E6D">
              <w:rPr>
                <w:b w:val="0"/>
              </w:rPr>
              <w:t>Очікувана вартість предмета закупівлі розрахована</w:t>
            </w:r>
            <w:r w:rsidRPr="00746E6D">
              <w:rPr>
                <w:b w:val="0"/>
                <w:spacing w:val="1"/>
              </w:rPr>
              <w:t xml:space="preserve"> </w:t>
            </w:r>
            <w:r w:rsidRPr="00746E6D">
              <w:rPr>
                <w:b w:val="0"/>
              </w:rPr>
              <w:t>становить</w:t>
            </w:r>
            <w:r w:rsidRPr="00746E6D">
              <w:rPr>
                <w:b w:val="0"/>
                <w:spacing w:val="1"/>
              </w:rPr>
              <w:t xml:space="preserve"> </w:t>
            </w:r>
            <w:r w:rsidR="00711FC4">
              <w:rPr>
                <w:b w:val="0"/>
                <w:spacing w:val="1"/>
              </w:rPr>
              <w:t xml:space="preserve">       </w:t>
            </w:r>
            <w:r w:rsidR="00711FC4">
              <w:rPr>
                <w:b w:val="0"/>
                <w:lang w:val="ru-RU"/>
              </w:rPr>
              <w:t>552 000</w:t>
            </w:r>
            <w:r w:rsidR="00092DA3">
              <w:rPr>
                <w:b w:val="0"/>
                <w:lang w:val="ru-RU"/>
              </w:rPr>
              <w:t>,00</w:t>
            </w:r>
            <w:r w:rsidRPr="00746E6D">
              <w:rPr>
                <w:b w:val="0"/>
                <w:spacing w:val="1"/>
              </w:rPr>
              <w:t xml:space="preserve"> </w:t>
            </w:r>
            <w:r w:rsidRPr="00746E6D">
              <w:rPr>
                <w:b w:val="0"/>
              </w:rPr>
              <w:t>грн.</w:t>
            </w:r>
            <w:r w:rsidRPr="00746E6D">
              <w:rPr>
                <w:b w:val="0"/>
                <w:spacing w:val="1"/>
              </w:rPr>
              <w:t xml:space="preserve"> </w:t>
            </w:r>
            <w:r w:rsidRPr="00746E6D">
              <w:rPr>
                <w:b w:val="0"/>
              </w:rPr>
              <w:t>з</w:t>
            </w:r>
            <w:r w:rsidRPr="00746E6D">
              <w:rPr>
                <w:b w:val="0"/>
                <w:spacing w:val="1"/>
              </w:rPr>
              <w:t xml:space="preserve"> </w:t>
            </w:r>
            <w:r w:rsidRPr="00746E6D">
              <w:rPr>
                <w:b w:val="0"/>
              </w:rPr>
              <w:t>ПДВ,</w:t>
            </w:r>
            <w:r w:rsidRPr="00746E6D">
              <w:rPr>
                <w:b w:val="0"/>
                <w:spacing w:val="1"/>
              </w:rPr>
              <w:t xml:space="preserve"> </w:t>
            </w:r>
            <w:r w:rsidRPr="00746E6D">
              <w:rPr>
                <w:b w:val="0"/>
              </w:rPr>
              <w:t>що</w:t>
            </w:r>
            <w:r w:rsidRPr="00746E6D">
              <w:rPr>
                <w:b w:val="0"/>
                <w:spacing w:val="1"/>
              </w:rPr>
              <w:t xml:space="preserve"> </w:t>
            </w:r>
            <w:r w:rsidRPr="00746E6D">
              <w:rPr>
                <w:b w:val="0"/>
              </w:rPr>
              <w:t>відповідає</w:t>
            </w:r>
            <w:r w:rsidRPr="00746E6D">
              <w:rPr>
                <w:b w:val="0"/>
                <w:spacing w:val="1"/>
              </w:rPr>
              <w:t xml:space="preserve"> </w:t>
            </w:r>
            <w:r w:rsidRPr="00746E6D">
              <w:rPr>
                <w:b w:val="0"/>
              </w:rPr>
              <w:t>розміру</w:t>
            </w:r>
            <w:r w:rsidRPr="00746E6D">
              <w:rPr>
                <w:b w:val="0"/>
                <w:spacing w:val="29"/>
              </w:rPr>
              <w:t xml:space="preserve"> </w:t>
            </w:r>
            <w:r w:rsidRPr="00746E6D">
              <w:rPr>
                <w:b w:val="0"/>
              </w:rPr>
              <w:t>бюджетного</w:t>
            </w:r>
            <w:r w:rsidRPr="00746E6D">
              <w:rPr>
                <w:b w:val="0"/>
                <w:spacing w:val="28"/>
              </w:rPr>
              <w:t xml:space="preserve"> </w:t>
            </w:r>
            <w:r w:rsidRPr="00746E6D">
              <w:rPr>
                <w:b w:val="0"/>
              </w:rPr>
              <w:t>призначення.</w:t>
            </w:r>
            <w:r w:rsidRPr="00746E6D">
              <w:rPr>
                <w:b w:val="0"/>
                <w:spacing w:val="28"/>
              </w:rPr>
              <w:t xml:space="preserve"> </w:t>
            </w:r>
            <w:r w:rsidRPr="00746E6D">
              <w:rPr>
                <w:b w:val="0"/>
              </w:rPr>
              <w:t>(</w:t>
            </w:r>
            <w:r w:rsidRPr="003472F1">
              <w:rPr>
                <w:b w:val="0"/>
              </w:rPr>
              <w:t xml:space="preserve">Очікувана вартість предмета закупівлі </w:t>
            </w:r>
            <w:r w:rsidR="003472F1" w:rsidRPr="003472F1">
              <w:rPr>
                <w:b w:val="0"/>
              </w:rPr>
              <w:t xml:space="preserve">ґрунтується на всіх фактичних складових ціни та включає в себе вартість ціни на товар, податки і збори, що сплачуються або мають бути сплачені, усіх інших витрат та згідно з вимогами чинного законодавства щодо формування ціни на відповідний товар та </w:t>
            </w:r>
            <w:r w:rsidRPr="003472F1">
              <w:rPr>
                <w:b w:val="0"/>
              </w:rPr>
              <w:t>розрахована на підставі</w:t>
            </w:r>
            <w:r w:rsidRPr="003472F1">
              <w:rPr>
                <w:b w:val="0"/>
                <w:spacing w:val="1"/>
              </w:rPr>
              <w:t xml:space="preserve"> </w:t>
            </w:r>
            <w:r w:rsidRPr="003472F1">
              <w:rPr>
                <w:b w:val="0"/>
              </w:rPr>
              <w:t>розрахунку</w:t>
            </w:r>
            <w:r w:rsidRPr="003472F1">
              <w:rPr>
                <w:b w:val="0"/>
                <w:spacing w:val="1"/>
              </w:rPr>
              <w:t xml:space="preserve"> </w:t>
            </w:r>
            <w:r w:rsidRPr="003472F1">
              <w:rPr>
                <w:b w:val="0"/>
              </w:rPr>
              <w:t>вартості</w:t>
            </w:r>
            <w:r w:rsidRPr="003472F1">
              <w:rPr>
                <w:b w:val="0"/>
                <w:spacing w:val="1"/>
              </w:rPr>
              <w:t xml:space="preserve"> </w:t>
            </w:r>
            <w:r w:rsidR="009F2D5B">
              <w:rPr>
                <w:b w:val="0"/>
              </w:rPr>
              <w:t>товарів</w:t>
            </w:r>
            <w:r w:rsidRPr="003472F1">
              <w:rPr>
                <w:b w:val="0"/>
                <w:spacing w:val="1"/>
              </w:rPr>
              <w:t xml:space="preserve"> </w:t>
            </w:r>
            <w:r w:rsidRPr="003472F1">
              <w:rPr>
                <w:b w:val="0"/>
              </w:rPr>
              <w:t>з</w:t>
            </w:r>
            <w:r w:rsidRPr="003472F1">
              <w:rPr>
                <w:b w:val="0"/>
                <w:spacing w:val="1"/>
              </w:rPr>
              <w:t xml:space="preserve"> </w:t>
            </w:r>
            <w:r w:rsidRPr="003472F1">
              <w:rPr>
                <w:b w:val="0"/>
              </w:rPr>
              <w:t>врахуванням</w:t>
            </w:r>
            <w:r w:rsidRPr="00746E6D">
              <w:rPr>
                <w:b w:val="0"/>
                <w:spacing w:val="1"/>
              </w:rPr>
              <w:t xml:space="preserve"> </w:t>
            </w:r>
            <w:r w:rsidRPr="00746E6D">
              <w:rPr>
                <w:b w:val="0"/>
              </w:rPr>
              <w:t>основних</w:t>
            </w:r>
            <w:r w:rsidRPr="00746E6D">
              <w:rPr>
                <w:b w:val="0"/>
                <w:spacing w:val="1"/>
              </w:rPr>
              <w:t xml:space="preserve"> </w:t>
            </w:r>
            <w:r w:rsidR="00746E6D" w:rsidRPr="00746E6D">
              <w:rPr>
                <w:b w:val="0"/>
              </w:rPr>
              <w:t>положень та рекомендацій «П</w:t>
            </w:r>
            <w:r w:rsidRPr="00746E6D">
              <w:rPr>
                <w:b w:val="0"/>
              </w:rPr>
              <w:t>римірної</w:t>
            </w:r>
            <w:r w:rsidRPr="00746E6D">
              <w:rPr>
                <w:b w:val="0"/>
                <w:spacing w:val="1"/>
              </w:rPr>
              <w:t xml:space="preserve"> </w:t>
            </w:r>
            <w:r w:rsidRPr="00746E6D">
              <w:rPr>
                <w:b w:val="0"/>
              </w:rPr>
              <w:t>методики визначення очікуваної вартості предмета</w:t>
            </w:r>
            <w:r w:rsidRPr="00746E6D">
              <w:rPr>
                <w:b w:val="0"/>
                <w:spacing w:val="1"/>
              </w:rPr>
              <w:t xml:space="preserve"> </w:t>
            </w:r>
            <w:r w:rsidRPr="00746E6D">
              <w:rPr>
                <w:b w:val="0"/>
              </w:rPr>
              <w:t>закупівлі</w:t>
            </w:r>
            <w:r w:rsidR="00746E6D" w:rsidRPr="00746E6D">
              <w:rPr>
                <w:b w:val="0"/>
              </w:rPr>
              <w:t>»</w:t>
            </w:r>
            <w:r w:rsidRPr="00746E6D">
              <w:rPr>
                <w:b w:val="0"/>
              </w:rPr>
              <w:t>,</w:t>
            </w:r>
            <w:r w:rsidRPr="00746E6D">
              <w:rPr>
                <w:b w:val="0"/>
                <w:spacing w:val="1"/>
              </w:rPr>
              <w:t xml:space="preserve"> </w:t>
            </w:r>
            <w:r w:rsidRPr="00746E6D">
              <w:rPr>
                <w:b w:val="0"/>
              </w:rPr>
              <w:t>затвердженої</w:t>
            </w:r>
            <w:r w:rsidRPr="00746E6D">
              <w:rPr>
                <w:b w:val="0"/>
                <w:spacing w:val="1"/>
              </w:rPr>
              <w:t xml:space="preserve"> </w:t>
            </w:r>
            <w:r w:rsidRPr="00746E6D">
              <w:rPr>
                <w:b w:val="0"/>
              </w:rPr>
              <w:t>наказом</w:t>
            </w:r>
            <w:r w:rsidRPr="00746E6D">
              <w:rPr>
                <w:b w:val="0"/>
                <w:spacing w:val="1"/>
              </w:rPr>
              <w:t xml:space="preserve"> </w:t>
            </w:r>
            <w:r w:rsidRPr="00746E6D">
              <w:rPr>
                <w:b w:val="0"/>
              </w:rPr>
              <w:t>Міністерства</w:t>
            </w:r>
            <w:r w:rsidRPr="00746E6D">
              <w:rPr>
                <w:b w:val="0"/>
                <w:spacing w:val="1"/>
              </w:rPr>
              <w:t xml:space="preserve"> </w:t>
            </w:r>
            <w:r w:rsidRPr="00746E6D">
              <w:rPr>
                <w:b w:val="0"/>
              </w:rPr>
              <w:t>розвитку</w:t>
            </w:r>
            <w:r w:rsidRPr="00746E6D">
              <w:rPr>
                <w:b w:val="0"/>
                <w:spacing w:val="1"/>
              </w:rPr>
              <w:t xml:space="preserve"> </w:t>
            </w:r>
            <w:r w:rsidRPr="00746E6D">
              <w:rPr>
                <w:b w:val="0"/>
              </w:rPr>
              <w:t>економіки,</w:t>
            </w:r>
            <w:r w:rsidRPr="00746E6D">
              <w:rPr>
                <w:b w:val="0"/>
                <w:spacing w:val="1"/>
              </w:rPr>
              <w:t xml:space="preserve"> </w:t>
            </w:r>
            <w:r w:rsidRPr="00746E6D">
              <w:rPr>
                <w:b w:val="0"/>
              </w:rPr>
              <w:t>торгівлі</w:t>
            </w:r>
            <w:r w:rsidRPr="00746E6D">
              <w:rPr>
                <w:b w:val="0"/>
                <w:spacing w:val="1"/>
              </w:rPr>
              <w:t xml:space="preserve"> </w:t>
            </w:r>
            <w:r w:rsidRPr="00746E6D">
              <w:rPr>
                <w:b w:val="0"/>
              </w:rPr>
              <w:t>та</w:t>
            </w:r>
            <w:r w:rsidRPr="00746E6D">
              <w:rPr>
                <w:b w:val="0"/>
                <w:spacing w:val="1"/>
              </w:rPr>
              <w:t xml:space="preserve"> </w:t>
            </w:r>
            <w:r w:rsidRPr="00746E6D">
              <w:rPr>
                <w:b w:val="0"/>
              </w:rPr>
              <w:t>сільського</w:t>
            </w:r>
            <w:r w:rsidRPr="00746E6D">
              <w:rPr>
                <w:b w:val="0"/>
                <w:spacing w:val="1"/>
              </w:rPr>
              <w:t xml:space="preserve"> </w:t>
            </w:r>
            <w:r w:rsidRPr="00746E6D">
              <w:rPr>
                <w:b w:val="0"/>
              </w:rPr>
              <w:t>господарства України 18.02.2020 № 275 та шляхом</w:t>
            </w:r>
            <w:r w:rsidRPr="00746E6D">
              <w:rPr>
                <w:b w:val="0"/>
                <w:spacing w:val="1"/>
              </w:rPr>
              <w:t xml:space="preserve"> </w:t>
            </w:r>
            <w:r w:rsidR="00746E6D" w:rsidRPr="00746E6D">
              <w:rPr>
                <w:b w:val="0"/>
                <w:spacing w:val="1"/>
              </w:rPr>
              <w:t xml:space="preserve">проведення моніторингу </w:t>
            </w:r>
            <w:r w:rsidRPr="00746E6D">
              <w:rPr>
                <w:b w:val="0"/>
              </w:rPr>
              <w:t>ринк</w:t>
            </w:r>
            <w:r w:rsidR="00746E6D" w:rsidRPr="00746E6D">
              <w:rPr>
                <w:b w:val="0"/>
              </w:rPr>
              <w:t xml:space="preserve">ових цін </w:t>
            </w:r>
            <w:r w:rsidRPr="00746E6D">
              <w:rPr>
                <w:b w:val="0"/>
              </w:rPr>
              <w:t xml:space="preserve">відповідних </w:t>
            </w:r>
            <w:r w:rsidR="009F2D5B">
              <w:rPr>
                <w:b w:val="0"/>
              </w:rPr>
              <w:t>товарів</w:t>
            </w:r>
            <w:r w:rsidRPr="00746E6D">
              <w:rPr>
                <w:b w:val="0"/>
              </w:rPr>
              <w:t xml:space="preserve"> через пошук</w:t>
            </w:r>
            <w:r w:rsidRPr="00746E6D">
              <w:rPr>
                <w:b w:val="0"/>
                <w:spacing w:val="1"/>
              </w:rPr>
              <w:t xml:space="preserve"> </w:t>
            </w:r>
            <w:r w:rsidRPr="00746E6D">
              <w:rPr>
                <w:b w:val="0"/>
              </w:rPr>
              <w:t xml:space="preserve">загальнодоступної інформації в мережі Інтернет, </w:t>
            </w:r>
            <w:r w:rsidR="00746E6D" w:rsidRPr="00746E6D">
              <w:rPr>
                <w:b w:val="0"/>
                <w:lang w:eastAsia="uk-UA"/>
              </w:rPr>
              <w:t>спеціалізованих торговельних майданчиках</w:t>
            </w:r>
            <w:r w:rsidR="00746E6D" w:rsidRPr="00746E6D">
              <w:rPr>
                <w:b w:val="0"/>
              </w:rPr>
              <w:t xml:space="preserve">, </w:t>
            </w:r>
            <w:r w:rsidRPr="00746E6D">
              <w:rPr>
                <w:b w:val="0"/>
              </w:rPr>
              <w:t>а</w:t>
            </w:r>
            <w:r w:rsidRPr="00746E6D">
              <w:rPr>
                <w:b w:val="0"/>
                <w:spacing w:val="1"/>
              </w:rPr>
              <w:t xml:space="preserve"> </w:t>
            </w:r>
            <w:r w:rsidRPr="00746E6D">
              <w:rPr>
                <w:b w:val="0"/>
              </w:rPr>
              <w:t>також</w:t>
            </w:r>
            <w:r w:rsidRPr="00746E6D">
              <w:rPr>
                <w:b w:val="0"/>
                <w:spacing w:val="-3"/>
              </w:rPr>
              <w:t xml:space="preserve"> </w:t>
            </w:r>
            <w:r w:rsidRPr="00746E6D">
              <w:rPr>
                <w:b w:val="0"/>
              </w:rPr>
              <w:t>в</w:t>
            </w:r>
            <w:r w:rsidRPr="00746E6D">
              <w:rPr>
                <w:b w:val="0"/>
                <w:spacing w:val="-2"/>
              </w:rPr>
              <w:t xml:space="preserve"> </w:t>
            </w:r>
            <w:r w:rsidRPr="00746E6D">
              <w:rPr>
                <w:b w:val="0"/>
              </w:rPr>
              <w:t>електронній</w:t>
            </w:r>
            <w:r w:rsidRPr="00746E6D">
              <w:rPr>
                <w:b w:val="0"/>
                <w:spacing w:val="-2"/>
              </w:rPr>
              <w:t xml:space="preserve"> </w:t>
            </w:r>
            <w:r w:rsidRPr="00746E6D">
              <w:rPr>
                <w:b w:val="0"/>
              </w:rPr>
              <w:t>системі</w:t>
            </w:r>
            <w:r w:rsidRPr="00746E6D">
              <w:rPr>
                <w:b w:val="0"/>
                <w:spacing w:val="-1"/>
              </w:rPr>
              <w:t xml:space="preserve"> </w:t>
            </w:r>
            <w:r w:rsidRPr="00746E6D">
              <w:rPr>
                <w:b w:val="0"/>
              </w:rPr>
              <w:t>закупівель</w:t>
            </w:r>
            <w:r w:rsidRPr="00746E6D">
              <w:rPr>
                <w:b w:val="0"/>
                <w:spacing w:val="-2"/>
              </w:rPr>
              <w:t xml:space="preserve"> </w:t>
            </w:r>
            <w:proofErr w:type="spellStart"/>
            <w:r w:rsidRPr="00746E6D">
              <w:rPr>
                <w:b w:val="0"/>
              </w:rPr>
              <w:t>Prozorro</w:t>
            </w:r>
            <w:proofErr w:type="spellEnd"/>
            <w:r w:rsidR="00746E6D">
              <w:rPr>
                <w:b w:val="0"/>
              </w:rPr>
              <w:t>.</w:t>
            </w:r>
          </w:p>
        </w:tc>
      </w:tr>
    </w:tbl>
    <w:p w14:paraId="7B989A48" w14:textId="77777777" w:rsidR="000578D8" w:rsidRDefault="000578D8" w:rsidP="00746E6D">
      <w:pPr>
        <w:pStyle w:val="a3"/>
        <w:spacing w:before="18"/>
        <w:ind w:left="493" w:right="425"/>
        <w:jc w:val="center"/>
      </w:pPr>
    </w:p>
    <w:sectPr w:rsidR="000578D8" w:rsidSect="007158DE">
      <w:pgSz w:w="11910" w:h="16840"/>
      <w:pgMar w:top="1020" w:right="7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36C"/>
    <w:multiLevelType w:val="hybridMultilevel"/>
    <w:tmpl w:val="33E2C6AA"/>
    <w:lvl w:ilvl="0" w:tplc="0422000F">
      <w:start w:val="1"/>
      <w:numFmt w:val="decimal"/>
      <w:lvlText w:val="%1."/>
      <w:lvlJc w:val="left"/>
      <w:pPr>
        <w:ind w:left="644"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3F711314"/>
    <w:multiLevelType w:val="multilevel"/>
    <w:tmpl w:val="3F711314"/>
    <w:lvl w:ilvl="0">
      <w:numFmt w:val="bullet"/>
      <w:lvlText w:val="-"/>
      <w:lvlJc w:val="left"/>
      <w:pPr>
        <w:ind w:left="819" w:hanging="360"/>
      </w:pPr>
      <w:rPr>
        <w:rFonts w:ascii="Times New Roman" w:eastAsia="Times New Roman" w:hAnsi="Times New Roman" w:hint="default"/>
        <w:sz w:val="24"/>
      </w:rPr>
    </w:lvl>
    <w:lvl w:ilvl="1" w:tentative="1">
      <w:start w:val="1"/>
      <w:numFmt w:val="bullet"/>
      <w:lvlText w:val="o"/>
      <w:lvlJc w:val="left"/>
      <w:pPr>
        <w:ind w:left="1539" w:hanging="360"/>
      </w:pPr>
      <w:rPr>
        <w:rFonts w:ascii="Courier New" w:hAnsi="Courier New" w:hint="default"/>
      </w:rPr>
    </w:lvl>
    <w:lvl w:ilvl="2" w:tentative="1">
      <w:start w:val="1"/>
      <w:numFmt w:val="bullet"/>
      <w:lvlText w:val=""/>
      <w:lvlJc w:val="left"/>
      <w:pPr>
        <w:ind w:left="2259" w:hanging="360"/>
      </w:pPr>
      <w:rPr>
        <w:rFonts w:ascii="Wingdings" w:hAnsi="Wingdings" w:hint="default"/>
      </w:rPr>
    </w:lvl>
    <w:lvl w:ilvl="3" w:tentative="1">
      <w:start w:val="1"/>
      <w:numFmt w:val="bullet"/>
      <w:lvlText w:val=""/>
      <w:lvlJc w:val="left"/>
      <w:pPr>
        <w:ind w:left="2979" w:hanging="360"/>
      </w:pPr>
      <w:rPr>
        <w:rFonts w:ascii="Symbol" w:hAnsi="Symbol" w:hint="default"/>
      </w:rPr>
    </w:lvl>
    <w:lvl w:ilvl="4" w:tentative="1">
      <w:start w:val="1"/>
      <w:numFmt w:val="bullet"/>
      <w:lvlText w:val="o"/>
      <w:lvlJc w:val="left"/>
      <w:pPr>
        <w:ind w:left="3699" w:hanging="360"/>
      </w:pPr>
      <w:rPr>
        <w:rFonts w:ascii="Courier New" w:hAnsi="Courier New" w:hint="default"/>
      </w:rPr>
    </w:lvl>
    <w:lvl w:ilvl="5" w:tentative="1">
      <w:start w:val="1"/>
      <w:numFmt w:val="bullet"/>
      <w:lvlText w:val=""/>
      <w:lvlJc w:val="left"/>
      <w:pPr>
        <w:ind w:left="4419" w:hanging="360"/>
      </w:pPr>
      <w:rPr>
        <w:rFonts w:ascii="Wingdings" w:hAnsi="Wingdings" w:hint="default"/>
      </w:rPr>
    </w:lvl>
    <w:lvl w:ilvl="6" w:tentative="1">
      <w:start w:val="1"/>
      <w:numFmt w:val="bullet"/>
      <w:lvlText w:val=""/>
      <w:lvlJc w:val="left"/>
      <w:pPr>
        <w:ind w:left="5139" w:hanging="360"/>
      </w:pPr>
      <w:rPr>
        <w:rFonts w:ascii="Symbol" w:hAnsi="Symbol" w:hint="default"/>
      </w:rPr>
    </w:lvl>
    <w:lvl w:ilvl="7" w:tentative="1">
      <w:start w:val="1"/>
      <w:numFmt w:val="bullet"/>
      <w:lvlText w:val="o"/>
      <w:lvlJc w:val="left"/>
      <w:pPr>
        <w:ind w:left="5859" w:hanging="360"/>
      </w:pPr>
      <w:rPr>
        <w:rFonts w:ascii="Courier New" w:hAnsi="Courier New" w:hint="default"/>
      </w:rPr>
    </w:lvl>
    <w:lvl w:ilvl="8" w:tentative="1">
      <w:start w:val="1"/>
      <w:numFmt w:val="bullet"/>
      <w:lvlText w:val=""/>
      <w:lvlJc w:val="left"/>
      <w:pPr>
        <w:ind w:left="6579" w:hanging="360"/>
      </w:pPr>
      <w:rPr>
        <w:rFonts w:ascii="Wingdings" w:hAnsi="Wingdings" w:hint="default"/>
      </w:rPr>
    </w:lvl>
  </w:abstractNum>
  <w:num w:numId="1" w16cid:durableId="1640303276">
    <w:abstractNumId w:val="1"/>
  </w:num>
  <w:num w:numId="2" w16cid:durableId="1844932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158DE"/>
    <w:rsid w:val="000157A9"/>
    <w:rsid w:val="000161FD"/>
    <w:rsid w:val="000578D8"/>
    <w:rsid w:val="00092DA3"/>
    <w:rsid w:val="001022E6"/>
    <w:rsid w:val="00190A32"/>
    <w:rsid w:val="001D0DA0"/>
    <w:rsid w:val="002754A7"/>
    <w:rsid w:val="003472F1"/>
    <w:rsid w:val="004D1A3E"/>
    <w:rsid w:val="005E4D5D"/>
    <w:rsid w:val="00711FC4"/>
    <w:rsid w:val="007158DE"/>
    <w:rsid w:val="00746E6D"/>
    <w:rsid w:val="00804650"/>
    <w:rsid w:val="0081503D"/>
    <w:rsid w:val="0092486E"/>
    <w:rsid w:val="00993C3D"/>
    <w:rsid w:val="009B1A21"/>
    <w:rsid w:val="009F2D5B"/>
    <w:rsid w:val="00A131D2"/>
    <w:rsid w:val="00AE0B61"/>
    <w:rsid w:val="00B933ED"/>
    <w:rsid w:val="00C75E67"/>
    <w:rsid w:val="00D07C2F"/>
    <w:rsid w:val="00E06C55"/>
    <w:rsid w:val="00E8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E92D"/>
  <w15:docId w15:val="{BF1D95FE-46A4-4D8D-9295-3347A938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158DE"/>
    <w:rPr>
      <w:rFonts w:ascii="Times New Roman" w:eastAsia="Times New Roman" w:hAnsi="Times New Roman" w:cs="Times New Roman"/>
      <w:lang w:val="uk-UA"/>
    </w:rPr>
  </w:style>
  <w:style w:type="paragraph" w:styleId="5">
    <w:name w:val="heading 5"/>
    <w:basedOn w:val="a"/>
    <w:next w:val="a"/>
    <w:link w:val="50"/>
    <w:qFormat/>
    <w:rsid w:val="00B933ED"/>
    <w:pPr>
      <w:adjustRightInd w:val="0"/>
      <w:spacing w:before="240" w:after="60"/>
      <w:outlineLvl w:val="4"/>
    </w:pPr>
    <w:rPr>
      <w:rFonts w:ascii="Arial" w:eastAsia="SimSun" w:hAnsi="Arial" w:cs="Arial"/>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158DE"/>
    <w:tblPr>
      <w:tblInd w:w="0" w:type="dxa"/>
      <w:tblCellMar>
        <w:top w:w="0" w:type="dxa"/>
        <w:left w:w="0" w:type="dxa"/>
        <w:bottom w:w="0" w:type="dxa"/>
        <w:right w:w="0" w:type="dxa"/>
      </w:tblCellMar>
    </w:tblPr>
  </w:style>
  <w:style w:type="paragraph" w:styleId="a3">
    <w:name w:val="Body Text"/>
    <w:basedOn w:val="a"/>
    <w:uiPriority w:val="1"/>
    <w:qFormat/>
    <w:rsid w:val="007158DE"/>
    <w:rPr>
      <w:b/>
      <w:bCs/>
      <w:sz w:val="24"/>
      <w:szCs w:val="24"/>
    </w:rPr>
  </w:style>
  <w:style w:type="paragraph" w:styleId="a4">
    <w:name w:val="List Paragraph"/>
    <w:basedOn w:val="a"/>
    <w:uiPriority w:val="34"/>
    <w:qFormat/>
    <w:rsid w:val="007158DE"/>
  </w:style>
  <w:style w:type="paragraph" w:customStyle="1" w:styleId="TableParagraph">
    <w:name w:val="Table Paragraph"/>
    <w:basedOn w:val="a"/>
    <w:uiPriority w:val="1"/>
    <w:qFormat/>
    <w:rsid w:val="007158DE"/>
    <w:pPr>
      <w:ind w:left="110"/>
    </w:pPr>
  </w:style>
  <w:style w:type="table" w:styleId="a5">
    <w:name w:val="Table Grid"/>
    <w:basedOn w:val="a1"/>
    <w:uiPriority w:val="59"/>
    <w:rsid w:val="000578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1"/>
    <w:qFormat/>
    <w:rsid w:val="001022E6"/>
  </w:style>
  <w:style w:type="character" w:customStyle="1" w:styleId="50">
    <w:name w:val="Заголовок 5 Знак"/>
    <w:basedOn w:val="a0"/>
    <w:link w:val="5"/>
    <w:rsid w:val="00B933ED"/>
    <w:rPr>
      <w:rFonts w:ascii="Arial" w:eastAsia="SimSun" w:hAnsi="Arial" w:cs="Arial"/>
      <w:b/>
      <w:bCs/>
      <w:i/>
      <w:i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48612-746B-4067-8B21-1FC51B1F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6866</Words>
  <Characters>3915</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cp:lastModifiedBy>
  <cp:revision>12</cp:revision>
  <dcterms:created xsi:type="dcterms:W3CDTF">2022-04-22T09:33:00Z</dcterms:created>
  <dcterms:modified xsi:type="dcterms:W3CDTF">2024-11-18T09:17:00Z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11 для Word</vt:lpwstr>
  </property>
  <property fmtid="{D5CDD505-2E9C-101B-9397-08002B2CF9AE}" pid="4" name="LastSaved">
    <vt:filetime>2022-04-22T00:00:00Z</vt:filetime>
  </property>
</Properties>
</file>