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B82CED3" wp14:editId="74456378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26FCE" w:rsidRDefault="0053198F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24</w:t>
      </w:r>
      <w:r w:rsidR="00454ECE">
        <w:rPr>
          <w:rFonts w:ascii="Times New Roman" w:hAnsi="Times New Roman"/>
          <w:b/>
          <w:sz w:val="28"/>
          <w:szCs w:val="28"/>
          <w:lang w:val="uk-UA" w:eastAsia="uk-UA"/>
        </w:rPr>
        <w:t xml:space="preserve"> листопада</w:t>
      </w:r>
      <w:r w:rsidR="00E075A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2022р.</w:t>
      </w:r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CA7543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E6349D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</w:t>
      </w:r>
      <w:r w:rsidR="00AD697F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177F55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</w:t>
      </w:r>
      <w:r w:rsidR="00E91FF8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BA2CAC">
        <w:rPr>
          <w:rFonts w:ascii="Times New Roman" w:hAnsi="Times New Roman"/>
          <w:b/>
          <w:sz w:val="28"/>
          <w:szCs w:val="28"/>
          <w:lang w:val="uk-UA" w:eastAsia="uk-UA"/>
        </w:rPr>
        <w:t>№81</w:t>
      </w:r>
    </w:p>
    <w:p w:rsidR="00337305" w:rsidRDefault="00337305" w:rsidP="00337305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72936830"/>
    </w:p>
    <w:p w:rsidR="0053198F" w:rsidRDefault="0053198F" w:rsidP="0053198F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Про </w:t>
      </w:r>
      <w:r w:rsidR="00BA2CAC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затвердження</w:t>
      </w: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Порядку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розроблення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53198F" w:rsidRDefault="0053198F" w:rsidP="0053198F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proofErr w:type="spellStart"/>
      <w:proofErr w:type="gram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м</w:t>
      </w:r>
      <w:proofErr w:type="gram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ісцевих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цільових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програм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моніторингу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53198F" w:rsidRDefault="0053198F" w:rsidP="0053198F">
      <w:pPr>
        <w:pStyle w:val="rteright"/>
        <w:spacing w:before="0" w:beforeAutospacing="0" w:after="0" w:afterAutospacing="0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та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звітності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про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їх</w:t>
      </w:r>
      <w:proofErr w:type="spellEnd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виконання</w:t>
      </w:r>
      <w:proofErr w:type="spellEnd"/>
    </w:p>
    <w:p w:rsidR="0053198F" w:rsidRDefault="0053198F" w:rsidP="0053198F">
      <w:pPr>
        <w:pStyle w:val="rteright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53198F" w:rsidRDefault="0053198F" w:rsidP="0053198F">
      <w:pPr>
        <w:pStyle w:val="rteright"/>
        <w:ind w:firstLine="720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proofErr w:type="gram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З</w:t>
      </w:r>
      <w:proofErr w:type="gram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метою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встановлення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єдиного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порядку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розроблення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місцевих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цільових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програм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моніторингу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звітності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про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їх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виконання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відповідно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до </w:t>
      </w:r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Закону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«Про держа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в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ні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цільові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програми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», ст. 20 Бюджетного кодексу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Украї</w:t>
      </w:r>
      <w:r w:rsidR="00D42460">
        <w:rPr>
          <w:rFonts w:eastAsia="Calibri"/>
          <w:sz w:val="28"/>
          <w:szCs w:val="28"/>
          <w:shd w:val="clear" w:color="auto" w:fill="FFFFFF"/>
          <w:lang w:eastAsia="en-US"/>
        </w:rPr>
        <w:t>ни</w:t>
      </w:r>
      <w:proofErr w:type="spellEnd"/>
      <w:r w:rsidR="00D42460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="00D42460">
        <w:rPr>
          <w:rFonts w:eastAsia="Calibri"/>
          <w:sz w:val="28"/>
          <w:szCs w:val="28"/>
          <w:shd w:val="clear" w:color="auto" w:fill="FFFFFF"/>
          <w:lang w:eastAsia="en-US"/>
        </w:rPr>
        <w:t>керуючись</w:t>
      </w:r>
      <w:proofErr w:type="spellEnd"/>
      <w:r w:rsidR="00D4246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ст.</w:t>
      </w:r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27 Закону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«Про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місцеве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самоврядування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Україні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виконавчий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комітет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Белз</w:t>
      </w:r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ької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4573FE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ради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Львівської області,- </w:t>
      </w:r>
    </w:p>
    <w:p w:rsidR="0053198F" w:rsidRPr="0053198F" w:rsidRDefault="0053198F" w:rsidP="0053198F">
      <w:pPr>
        <w:pStyle w:val="rteright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 w:rsidRPr="0053198F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В И Р І Ш И В:</w:t>
      </w:r>
    </w:p>
    <w:p w:rsidR="0053198F" w:rsidRPr="0053198F" w:rsidRDefault="0053198F" w:rsidP="0053198F">
      <w:pPr>
        <w:pStyle w:val="rteright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</w:p>
    <w:p w:rsidR="0053198F" w:rsidRPr="0053198F" w:rsidRDefault="00BA2CAC" w:rsidP="00BA2CAC">
      <w:pPr>
        <w:pStyle w:val="rteright"/>
        <w:numPr>
          <w:ilvl w:val="0"/>
          <w:numId w:val="6"/>
        </w:numPr>
        <w:ind w:left="0" w:firstLine="851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Затвердити </w:t>
      </w:r>
      <w:r w:rsidR="0053198F" w:rsidRPr="0053198F">
        <w:rPr>
          <w:rFonts w:eastAsia="Calibri"/>
          <w:sz w:val="28"/>
          <w:szCs w:val="28"/>
          <w:shd w:val="clear" w:color="auto" w:fill="FFFFFF"/>
          <w:lang w:val="uk-UA" w:eastAsia="en-US"/>
        </w:rPr>
        <w:t>Порядок розроблення місцевих цільових програм, моніторингу та звітності про їх виконання, що додається.</w:t>
      </w:r>
    </w:p>
    <w:p w:rsidR="0053198F" w:rsidRDefault="0053198F" w:rsidP="00BA2CAC">
      <w:pPr>
        <w:pStyle w:val="rteright"/>
        <w:numPr>
          <w:ilvl w:val="0"/>
          <w:numId w:val="6"/>
        </w:numPr>
        <w:ind w:left="0" w:firstLine="851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53198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Головним розпорядникам коштів бюджету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Белз</w:t>
      </w:r>
      <w:r w:rsidRPr="0053198F">
        <w:rPr>
          <w:rFonts w:eastAsia="Calibri"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53198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міської територіальної громади при розробленні місцевих цільових програм або внесенні змін до затверджених раніше програм керуватися цим Порядком</w:t>
      </w:r>
    </w:p>
    <w:p w:rsidR="00BA2CAC" w:rsidRPr="0053198F" w:rsidRDefault="00BA2CAC" w:rsidP="00BA2CAC">
      <w:pPr>
        <w:pStyle w:val="rteright"/>
        <w:numPr>
          <w:ilvl w:val="0"/>
          <w:numId w:val="6"/>
        </w:numPr>
        <w:ind w:left="0" w:firstLine="851"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Визнати таким, що втратило чинність рішення виконавчого комітету </w:t>
      </w:r>
      <w:proofErr w:type="spellStart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міської ради Львівської області в</w:t>
      </w:r>
      <w:r>
        <w:rPr>
          <w:sz w:val="28"/>
          <w:szCs w:val="28"/>
          <w:lang w:val="uk-UA"/>
        </w:rPr>
        <w:t>ід 29.09</w:t>
      </w:r>
      <w:r w:rsidRPr="00FE6C7C">
        <w:rPr>
          <w:sz w:val="28"/>
          <w:szCs w:val="28"/>
          <w:lang w:val="uk-UA"/>
        </w:rPr>
        <w:t>.2021р. №</w:t>
      </w:r>
      <w:r>
        <w:rPr>
          <w:sz w:val="28"/>
          <w:szCs w:val="28"/>
          <w:lang w:val="uk-UA"/>
        </w:rPr>
        <w:t>106.</w:t>
      </w:r>
    </w:p>
    <w:p w:rsidR="00BA2CAC" w:rsidRPr="00BA2CAC" w:rsidRDefault="00BA2CAC" w:rsidP="00BA2CAC">
      <w:pPr>
        <w:pStyle w:val="a5"/>
        <w:numPr>
          <w:ilvl w:val="0"/>
          <w:numId w:val="6"/>
        </w:numPr>
        <w:spacing w:after="0" w:line="240" w:lineRule="auto"/>
        <w:ind w:left="0" w:firstLine="851"/>
        <w:jc w:val="both"/>
        <w:outlineLvl w:val="0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BA2CAC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Контроль за виконанням даного рішення покласти на першого заступника міського голови з </w:t>
      </w:r>
      <w:r w:rsidR="00D424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питань діяльності виконавчих органів ради </w:t>
      </w:r>
      <w:bookmarkStart w:id="1" w:name="_GoBack"/>
      <w:bookmarkEnd w:id="1"/>
      <w:proofErr w:type="spellStart"/>
      <w:r w:rsidR="00D42460">
        <w:rPr>
          <w:rFonts w:ascii="Times New Roman" w:eastAsia="Calibri" w:hAnsi="Times New Roman"/>
          <w:sz w:val="28"/>
          <w:szCs w:val="28"/>
          <w:shd w:val="clear" w:color="auto" w:fill="FFFFFF"/>
        </w:rPr>
        <w:t>Стародуба</w:t>
      </w:r>
      <w:proofErr w:type="spellEnd"/>
      <w:r w:rsidR="00D424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Т.П</w:t>
      </w:r>
      <w:r w:rsidRPr="00BA2CAC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53198F" w:rsidRDefault="0053198F" w:rsidP="0053198F">
      <w:pPr>
        <w:pStyle w:val="a7"/>
        <w:shd w:val="clear" w:color="auto" w:fill="FFFFFF"/>
        <w:spacing w:before="0" w:beforeAutospacing="0" w:after="36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53198F" w:rsidRDefault="0053198F" w:rsidP="0053198F">
      <w:pPr>
        <w:pStyle w:val="a7"/>
        <w:shd w:val="clear" w:color="auto" w:fill="FFFFFF"/>
        <w:spacing w:before="0" w:beforeAutospacing="0" w:after="36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53198F" w:rsidRPr="00A65393" w:rsidRDefault="0053198F" w:rsidP="0053198F">
      <w:pPr>
        <w:pStyle w:val="a7"/>
        <w:shd w:val="clear" w:color="auto" w:fill="FFFFFF"/>
        <w:spacing w:before="0" w:beforeAutospacing="0" w:after="360" w:afterAutospacing="0"/>
        <w:jc w:val="center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A65393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Міський голова                                                        О</w:t>
      </w: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ксана</w:t>
      </w:r>
      <w:r w:rsidRPr="00A65393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Б</w:t>
      </w: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ЕРЕЗА</w:t>
      </w:r>
      <w:bookmarkEnd w:id="0"/>
    </w:p>
    <w:sectPr w:rsidR="0053198F" w:rsidRPr="00A65393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05C4F"/>
    <w:multiLevelType w:val="hybridMultilevel"/>
    <w:tmpl w:val="98EE72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0679"/>
    <w:multiLevelType w:val="hybridMultilevel"/>
    <w:tmpl w:val="22A0B2D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B447EA"/>
    <w:multiLevelType w:val="hybridMultilevel"/>
    <w:tmpl w:val="8DA20194"/>
    <w:lvl w:ilvl="0" w:tplc="855A66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26F6"/>
    <w:multiLevelType w:val="hybridMultilevel"/>
    <w:tmpl w:val="FAC851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07C5F"/>
    <w:multiLevelType w:val="hybridMultilevel"/>
    <w:tmpl w:val="5666128C"/>
    <w:lvl w:ilvl="0" w:tplc="AF24964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A585E"/>
    <w:rsid w:val="00177F55"/>
    <w:rsid w:val="002340FD"/>
    <w:rsid w:val="002C739B"/>
    <w:rsid w:val="002E702E"/>
    <w:rsid w:val="00337305"/>
    <w:rsid w:val="00454ECE"/>
    <w:rsid w:val="0053198F"/>
    <w:rsid w:val="00633A13"/>
    <w:rsid w:val="00732CFD"/>
    <w:rsid w:val="00787C1C"/>
    <w:rsid w:val="007A42FD"/>
    <w:rsid w:val="008D4380"/>
    <w:rsid w:val="00940F9C"/>
    <w:rsid w:val="00AC667B"/>
    <w:rsid w:val="00AD697F"/>
    <w:rsid w:val="00B27165"/>
    <w:rsid w:val="00BA14DD"/>
    <w:rsid w:val="00BA2CAC"/>
    <w:rsid w:val="00CA7543"/>
    <w:rsid w:val="00D42460"/>
    <w:rsid w:val="00D87247"/>
    <w:rsid w:val="00DB07CD"/>
    <w:rsid w:val="00DB7AD2"/>
    <w:rsid w:val="00E075AF"/>
    <w:rsid w:val="00E6349D"/>
    <w:rsid w:val="00E91FF8"/>
    <w:rsid w:val="00EA61CF"/>
    <w:rsid w:val="00F26FCE"/>
    <w:rsid w:val="00F932F1"/>
    <w:rsid w:val="00FB25A9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C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1"/>
    <w:qFormat/>
    <w:rsid w:val="00E075AF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lock Text"/>
    <w:basedOn w:val="a"/>
    <w:unhideWhenUsed/>
    <w:rsid w:val="00E075AF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7">
    <w:name w:val="Normal (Web)"/>
    <w:basedOn w:val="a"/>
    <w:uiPriority w:val="99"/>
    <w:unhideWhenUsed/>
    <w:rsid w:val="00E075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 Spacing"/>
    <w:uiPriority w:val="1"/>
    <w:qFormat/>
    <w:rsid w:val="00F26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F26F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teright">
    <w:name w:val="rteright"/>
    <w:basedOn w:val="a"/>
    <w:rsid w:val="005319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4</cp:revision>
  <cp:lastPrinted>2022-09-27T09:17:00Z</cp:lastPrinted>
  <dcterms:created xsi:type="dcterms:W3CDTF">2022-11-24T10:11:00Z</dcterms:created>
  <dcterms:modified xsi:type="dcterms:W3CDTF">2022-12-08T13:35:00Z</dcterms:modified>
</cp:coreProperties>
</file>