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3A" w:rsidRPr="006E6849" w:rsidRDefault="006E6849" w:rsidP="006E6849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  <w:t xml:space="preserve">Земельні питання завжди були актуальними. Серед них чи не найпоширенішими є питання про успадкування земельних ділянок. І якщо загальний алгоритм зрозумілий, то є чимало нюансів, на які варто звертати увагу. На питання про те, як </w:t>
      </w:r>
      <w:r w:rsidR="0051273A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  <w:t>успадкувати земельну ділянку</w:t>
      </w:r>
      <w:r w:rsidR="0072604C" w:rsidRPr="0072604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  <w:t xml:space="preserve">, що знаходиться в оренді 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  <w:t xml:space="preserve">та </w:t>
      </w:r>
      <w:r w:rsidR="0072604C" w:rsidRPr="0072604C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  <w:t xml:space="preserve">чи потрібно 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bdr w:val="none" w:sz="0" w:space="0" w:color="auto" w:frame="1"/>
          <w:lang w:eastAsia="uk-UA"/>
        </w:rPr>
        <w:t>при цьому укладати додаткову угоду, відповідає Андрій Мицак,</w:t>
      </w:r>
      <w:r w:rsidR="0051273A" w:rsidRPr="00C4016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юрист ГО «Молодіжний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ініціативний центр»</w:t>
      </w:r>
      <w:r w:rsidR="0051273A" w:rsidRPr="00C4016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2604C" w:rsidRDefault="0072604C" w:rsidP="0072604C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  <w:r w:rsidRPr="0072604C"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>Якщо Ви успадкували орендовану земельну ділянку, то важливо розуміти, що всі права та обов’язки, які належали спадкодавцю на момент відкриття спадщини та не припинилися внаслідок його смерті, переходять до спадкоємців</w:t>
      </w:r>
      <w:r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>.</w:t>
      </w:r>
    </w:p>
    <w:p w:rsidR="0072604C" w:rsidRDefault="0072604C" w:rsidP="0072604C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  <w:r w:rsidRPr="0072604C"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Відповідно до ч.1 ст.148-1 Земельного кодексу України до особи, яка набула право власності на земельну ділянку, що перебуває у користуванні іншої особи, </w:t>
      </w:r>
      <w:r w:rsidRPr="0072604C">
        <w:rPr>
          <w:rStyle w:val="a3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>з моменту переходу права власності на земельну ділянку переходять права та обов’язки попереднього власника земельної ділянки</w:t>
      </w:r>
      <w:r w:rsidRPr="0072604C"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за чинними договорами оренди, суперфіцію, емфітевзису, земельного сервітуту щодо такої земельної ділянки.</w:t>
      </w:r>
    </w:p>
    <w:p w:rsidR="0072604C" w:rsidRDefault="0072604C" w:rsidP="0072604C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  <w:r w:rsidRPr="0072604C"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Особа протягом одного місяця з дня набуття права власності на земельну ділянку зобов’язана повідомити про це орендаря (ч. 3 ст. 148-1 ЗКУ). Зверніть увагу, що договором оренди може передбачатися інший строк для такого повідомлення.</w:t>
      </w:r>
    </w:p>
    <w:p w:rsidR="0072604C" w:rsidRPr="0072604C" w:rsidRDefault="0072604C" w:rsidP="0072604C">
      <w:pPr>
        <w:shd w:val="clear" w:color="auto" w:fill="FFFFFF"/>
        <w:spacing w:before="240"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uk-UA"/>
        </w:rPr>
      </w:pPr>
      <w:r w:rsidRPr="0072604C">
        <w:rPr>
          <w:rStyle w:val="2phjq"/>
          <w:rFonts w:ascii="Times New Roman" w:hAnsi="Times New Roman" w:cs="Times New Roman"/>
          <w:color w:val="181818"/>
          <w:sz w:val="28"/>
          <w:szCs w:val="28"/>
          <w:bdr w:val="none" w:sz="0" w:space="0" w:color="auto" w:frame="1"/>
        </w:rPr>
        <w:t>У повідомленні зазначається:</w:t>
      </w:r>
    </w:p>
    <w:p w:rsidR="0072604C" w:rsidRP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>-кадастровий номер (за наявності), місця розташування та площа земельної ділянки;</w:t>
      </w:r>
    </w:p>
    <w:p w:rsidR="0072604C" w:rsidRP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>-найменування (для юридичних осіб), прізвище, ім’я, по батькові (для фізичних осіб) нового власника;</w:t>
      </w:r>
    </w:p>
    <w:p w:rsidR="0072604C" w:rsidRP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>-місце проживання (знаходження) нового власника, його поштової адреси;</w:t>
      </w:r>
    </w:p>
    <w:p w:rsid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>-платіжні реквізити (у разі, якщо законом або договором передбачена плата за користування земельною ділянкою у грошовій формі).</w:t>
      </w:r>
    </w:p>
    <w:p w:rsid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  Повідомлення надсилається рекомендованим листом з повідомленням про вручення або вручається йому особисто під розписку.</w:t>
      </w:r>
    </w:p>
    <w:p w:rsid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 Після направлення такого листа орендарю у багатьох спадкоємців виникає питання: "</w:t>
      </w:r>
      <w:r w:rsidRPr="0072604C">
        <w:rPr>
          <w:rStyle w:val="a3"/>
          <w:color w:val="181818"/>
          <w:sz w:val="28"/>
          <w:szCs w:val="28"/>
          <w:bdr w:val="none" w:sz="0" w:space="0" w:color="auto" w:frame="1"/>
        </w:rPr>
        <w:t>Чому орендар не пропонує укладати додаткову угоду?</w:t>
      </w: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>".</w:t>
      </w:r>
    </w:p>
    <w:p w:rsidR="0072604C" w:rsidRPr="0072604C" w:rsidRDefault="0072604C" w:rsidP="0072604C">
      <w:pPr>
        <w:pStyle w:val="mm8nw"/>
        <w:shd w:val="clear" w:color="auto" w:fill="FFFFFF"/>
        <w:spacing w:before="240" w:beforeAutospacing="0" w:after="0" w:afterAutospacing="0"/>
        <w:ind w:firstLine="708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Відповідно до ст. 32 Закону України "Про оренду землі" перехід права власності на орендовану земельну ділянку до іншої особи (у тому числі в порядку спадкування), реорганізація юридичної особи-орендаря </w:t>
      </w:r>
      <w:r w:rsidR="0051273A">
        <w:rPr>
          <w:rStyle w:val="a3"/>
          <w:color w:val="181818"/>
          <w:sz w:val="28"/>
          <w:szCs w:val="28"/>
          <w:bdr w:val="none" w:sz="0" w:space="0" w:color="auto" w:frame="1"/>
        </w:rPr>
        <w:t>Не</w:t>
      </w:r>
      <w:r w:rsidRPr="0072604C">
        <w:rPr>
          <w:rStyle w:val="a3"/>
          <w:color w:val="181818"/>
          <w:sz w:val="28"/>
          <w:szCs w:val="28"/>
          <w:bdr w:val="none" w:sz="0" w:space="0" w:color="auto" w:frame="1"/>
        </w:rPr>
        <w:t xml:space="preserve"> є підставою для зміни</w:t>
      </w: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 умов або припинення договору, якщо інше не передбачено договором оренди землі.</w:t>
      </w:r>
    </w:p>
    <w:p w:rsidR="0072604C" w:rsidRDefault="0072604C" w:rsidP="0072604C">
      <w:pPr>
        <w:pStyle w:val="mm8nw"/>
        <w:shd w:val="clear" w:color="auto" w:fill="FFFFFF"/>
        <w:spacing w:before="24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lastRenderedPageBreak/>
        <w:t>   </w:t>
      </w:r>
      <w:r>
        <w:rPr>
          <w:rStyle w:val="2phjq"/>
          <w:color w:val="181818"/>
          <w:sz w:val="28"/>
          <w:szCs w:val="28"/>
          <w:bdr w:val="none" w:sz="0" w:space="0" w:color="auto" w:frame="1"/>
        </w:rPr>
        <w:tab/>
      </w: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 Договір оренди земельної ділянки сільськогосподарського призначення, яка передається в оренду </w:t>
      </w:r>
      <w:r w:rsidRPr="0072604C">
        <w:rPr>
          <w:rStyle w:val="2phjq"/>
          <w:color w:val="181818"/>
          <w:sz w:val="28"/>
          <w:szCs w:val="28"/>
          <w:u w:val="single"/>
          <w:bdr w:val="none" w:sz="0" w:space="0" w:color="auto" w:frame="1"/>
        </w:rPr>
        <w:t>для закладання та/або вирощування багаторічних насаджень</w:t>
      </w: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 (плодових, ягідних, горіхоплідних, винограду), </w:t>
      </w:r>
      <w:r w:rsidRPr="0072604C">
        <w:rPr>
          <w:rStyle w:val="2phjq"/>
          <w:color w:val="181818"/>
          <w:sz w:val="28"/>
          <w:szCs w:val="28"/>
          <w:u w:val="single"/>
          <w:bdr w:val="none" w:sz="0" w:space="0" w:color="auto" w:frame="1"/>
        </w:rPr>
        <w:t>не може містити положень про зміну його умов або припинення договору</w:t>
      </w: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 xml:space="preserve"> у зв’язку з переходом права власності на орендовану земельну ділянку до іншої особи (у тому числі в порядку спадкування), реорганізацією юридичної особи.</w:t>
      </w:r>
    </w:p>
    <w:p w:rsidR="0072604C" w:rsidRPr="0072604C" w:rsidRDefault="0072604C" w:rsidP="0072604C">
      <w:pPr>
        <w:pStyle w:val="mm8nw"/>
        <w:shd w:val="clear" w:color="auto" w:fill="FFFFFF"/>
        <w:spacing w:before="240" w:beforeAutospacing="0" w:after="0" w:afterAutospacing="0"/>
        <w:ind w:firstLine="708"/>
        <w:jc w:val="both"/>
        <w:textAlignment w:val="baseline"/>
        <w:rPr>
          <w:color w:val="181818"/>
          <w:sz w:val="28"/>
          <w:szCs w:val="28"/>
        </w:rPr>
      </w:pPr>
      <w:r w:rsidRPr="0072604C">
        <w:rPr>
          <w:rStyle w:val="2phjq"/>
          <w:color w:val="181818"/>
          <w:sz w:val="28"/>
          <w:szCs w:val="28"/>
          <w:bdr w:val="none" w:sz="0" w:space="0" w:color="auto" w:frame="1"/>
        </w:rPr>
        <w:t> </w:t>
      </w:r>
      <w:r w:rsidRPr="0072604C">
        <w:rPr>
          <w:rStyle w:val="a3"/>
          <w:color w:val="181818"/>
          <w:sz w:val="28"/>
          <w:szCs w:val="28"/>
          <w:bdr w:val="none" w:sz="0" w:space="0" w:color="auto" w:frame="1"/>
        </w:rPr>
        <w:t>Не</w:t>
      </w:r>
      <w:r w:rsidR="006E6849">
        <w:rPr>
          <w:rStyle w:val="a3"/>
          <w:color w:val="181818"/>
          <w:sz w:val="28"/>
          <w:szCs w:val="28"/>
          <w:bdr w:val="none" w:sz="0" w:space="0" w:color="auto" w:frame="1"/>
        </w:rPr>
        <w:t xml:space="preserve"> </w:t>
      </w:r>
      <w:r w:rsidRPr="0072604C">
        <w:rPr>
          <w:rStyle w:val="a3"/>
          <w:color w:val="181818"/>
          <w:sz w:val="28"/>
          <w:szCs w:val="28"/>
          <w:bdr w:val="none" w:sz="0" w:space="0" w:color="auto" w:frame="1"/>
        </w:rPr>
        <w:t>потрібно підписувати додаткову угоду для внесення змін до договору, якщо інше не встановлено самим договором.</w:t>
      </w:r>
    </w:p>
    <w:p w:rsidR="0072604C" w:rsidRPr="0072604C" w:rsidRDefault="0072604C" w:rsidP="0072604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04C" w:rsidRPr="00726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41"/>
    <w:rsid w:val="0051273A"/>
    <w:rsid w:val="006E6849"/>
    <w:rsid w:val="00722C90"/>
    <w:rsid w:val="0072604C"/>
    <w:rsid w:val="00A44141"/>
    <w:rsid w:val="00A57E5C"/>
    <w:rsid w:val="00D31C25"/>
    <w:rsid w:val="00E829AC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0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blog-post-title-font">
    <w:name w:val="blog-post-title-font"/>
    <w:basedOn w:val="a0"/>
    <w:rsid w:val="0072604C"/>
  </w:style>
  <w:style w:type="paragraph" w:customStyle="1" w:styleId="mm8nw">
    <w:name w:val="mm8nw"/>
    <w:basedOn w:val="a"/>
    <w:rsid w:val="0072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phjq">
    <w:name w:val="_2phjq"/>
    <w:basedOn w:val="a0"/>
    <w:rsid w:val="0072604C"/>
  </w:style>
  <w:style w:type="character" w:styleId="a3">
    <w:name w:val="Strong"/>
    <w:basedOn w:val="a0"/>
    <w:uiPriority w:val="22"/>
    <w:qFormat/>
    <w:rsid w:val="007260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0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blog-post-title-font">
    <w:name w:val="blog-post-title-font"/>
    <w:basedOn w:val="a0"/>
    <w:rsid w:val="0072604C"/>
  </w:style>
  <w:style w:type="paragraph" w:customStyle="1" w:styleId="mm8nw">
    <w:name w:val="mm8nw"/>
    <w:basedOn w:val="a"/>
    <w:rsid w:val="0072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phjq">
    <w:name w:val="_2phjq"/>
    <w:basedOn w:val="a0"/>
    <w:rsid w:val="0072604C"/>
  </w:style>
  <w:style w:type="character" w:styleId="a3">
    <w:name w:val="Strong"/>
    <w:basedOn w:val="a0"/>
    <w:uiPriority w:val="22"/>
    <w:qFormat/>
    <w:rsid w:val="00726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Белз</cp:lastModifiedBy>
  <cp:revision>2</cp:revision>
  <dcterms:created xsi:type="dcterms:W3CDTF">2023-04-19T12:41:00Z</dcterms:created>
  <dcterms:modified xsi:type="dcterms:W3CDTF">2023-04-19T12:41:00Z</dcterms:modified>
</cp:coreProperties>
</file>