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22" w:rsidRPr="004C3122" w:rsidRDefault="004C3122" w:rsidP="004C31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noProof/>
          <w:spacing w:val="8"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122" w:rsidRPr="004C3122" w:rsidRDefault="004C3122" w:rsidP="004C31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C3122">
        <w:rPr>
          <w:rFonts w:ascii="Times New Roman" w:eastAsia="Calibri" w:hAnsi="Times New Roman" w:cs="Times New Roman"/>
          <w:b/>
          <w:sz w:val="28"/>
          <w:szCs w:val="28"/>
        </w:rPr>
        <w:t xml:space="preserve">БЕЛЗЬКА </w:t>
      </w:r>
      <w:r w:rsidRPr="004C312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МІСЬКА  РАДА</w:t>
      </w:r>
    </w:p>
    <w:p w:rsidR="004C3122" w:rsidRPr="004C3122" w:rsidRDefault="004C3122" w:rsidP="004C31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3122">
        <w:rPr>
          <w:rFonts w:ascii="Times New Roman" w:eastAsia="Calibri" w:hAnsi="Times New Roman" w:cs="Times New Roman"/>
          <w:b/>
          <w:sz w:val="28"/>
          <w:szCs w:val="28"/>
        </w:rPr>
        <w:t>ЛЬВІВСЬКОЇ ОБЛАСТІ</w:t>
      </w:r>
    </w:p>
    <w:p w:rsidR="004C3122" w:rsidRPr="004C3122" w:rsidRDefault="004C3122" w:rsidP="004C31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3122">
        <w:rPr>
          <w:rFonts w:ascii="Times New Roman" w:eastAsia="Calibri" w:hAnsi="Times New Roman" w:cs="Times New Roman"/>
          <w:sz w:val="28"/>
          <w:szCs w:val="28"/>
        </w:rPr>
        <w:t xml:space="preserve"> ХХХІІІ чергова </w:t>
      </w:r>
      <w:proofErr w:type="spellStart"/>
      <w:r w:rsidRPr="004C3122">
        <w:rPr>
          <w:rFonts w:ascii="Times New Roman" w:eastAsia="Calibri" w:hAnsi="Times New Roman" w:cs="Times New Roman"/>
          <w:sz w:val="28"/>
          <w:szCs w:val="28"/>
          <w:lang w:val="ru-RU"/>
        </w:rPr>
        <w:t>сесія</w:t>
      </w:r>
      <w:proofErr w:type="spellEnd"/>
      <w:r w:rsidRPr="004C31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r w:rsidRPr="004C3122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4C3122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Pr="004C3122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4C312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4C3122">
        <w:rPr>
          <w:rFonts w:ascii="Times New Roman" w:eastAsia="Calibri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4C3122" w:rsidRPr="004C3122" w:rsidRDefault="004C3122" w:rsidP="004C312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C3122">
        <w:rPr>
          <w:rFonts w:ascii="Times New Roman" w:eastAsia="Calibri" w:hAnsi="Times New Roman" w:cs="Times New Roman"/>
          <w:sz w:val="28"/>
          <w:szCs w:val="28"/>
        </w:rPr>
        <w:t xml:space="preserve">Р І Ш Е Н </w:t>
      </w:r>
      <w:proofErr w:type="spellStart"/>
      <w:r w:rsidRPr="004C3122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Pr="004C3122">
        <w:rPr>
          <w:rFonts w:ascii="Times New Roman" w:eastAsia="Calibri" w:hAnsi="Times New Roman" w:cs="Times New Roman"/>
          <w:sz w:val="28"/>
          <w:szCs w:val="28"/>
        </w:rPr>
        <w:t xml:space="preserve"> Я</w:t>
      </w:r>
    </w:p>
    <w:p w:rsidR="004C3122" w:rsidRPr="004C3122" w:rsidRDefault="004C3122" w:rsidP="004C31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C3122" w:rsidRPr="004C3122" w:rsidRDefault="004C3122" w:rsidP="004C31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3122">
        <w:rPr>
          <w:rFonts w:ascii="Times New Roman" w:eastAsia="Calibri" w:hAnsi="Times New Roman" w:cs="Times New Roman"/>
          <w:sz w:val="28"/>
          <w:szCs w:val="28"/>
        </w:rPr>
        <w:t>Від 14 липня  2023 року</w:t>
      </w:r>
      <w:r w:rsidRPr="004C3122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proofErr w:type="spellStart"/>
      <w:r w:rsidRPr="004C3122">
        <w:rPr>
          <w:rFonts w:ascii="Times New Roman" w:eastAsia="Calibri" w:hAnsi="Times New Roman" w:cs="Times New Roman"/>
          <w:sz w:val="28"/>
          <w:szCs w:val="28"/>
        </w:rPr>
        <w:t>м.Белз</w:t>
      </w:r>
      <w:proofErr w:type="spellEnd"/>
      <w:r w:rsidRPr="004C3122">
        <w:rPr>
          <w:rFonts w:ascii="Times New Roman" w:eastAsia="Calibri" w:hAnsi="Times New Roman" w:cs="Times New Roman"/>
          <w:sz w:val="28"/>
          <w:szCs w:val="28"/>
        </w:rPr>
        <w:tab/>
      </w:r>
      <w:r w:rsidRPr="004C312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№ </w:t>
      </w:r>
      <w:proofErr w:type="spellStart"/>
      <w:r w:rsidRPr="004C3122">
        <w:rPr>
          <w:rFonts w:ascii="Times New Roman" w:eastAsia="Calibri" w:hAnsi="Times New Roman" w:cs="Times New Roman"/>
          <w:sz w:val="28"/>
          <w:szCs w:val="28"/>
        </w:rPr>
        <w:t>проєкт</w:t>
      </w:r>
      <w:proofErr w:type="spellEnd"/>
    </w:p>
    <w:p w:rsidR="00BD2F5A" w:rsidRDefault="00BD2F5A" w:rsidP="00C1281F">
      <w:pPr>
        <w:pStyle w:val="a4"/>
        <w:spacing w:before="0" w:beforeAutospacing="0" w:after="0" w:afterAutospacing="0"/>
        <w:rPr>
          <w:b/>
          <w:spacing w:val="-2"/>
          <w:sz w:val="28"/>
          <w:szCs w:val="28"/>
        </w:rPr>
      </w:pPr>
    </w:p>
    <w:p w:rsidR="00BD2F5A" w:rsidRDefault="001C0596" w:rsidP="00C1281F">
      <w:pPr>
        <w:pStyle w:val="a4"/>
        <w:spacing w:before="0" w:beforeAutospacing="0" w:after="0" w:afterAutospacing="0"/>
        <w:rPr>
          <w:b/>
          <w:spacing w:val="-2"/>
          <w:sz w:val="28"/>
          <w:szCs w:val="28"/>
        </w:rPr>
      </w:pPr>
      <w:r w:rsidRPr="004C3122">
        <w:rPr>
          <w:b/>
          <w:spacing w:val="-2"/>
          <w:sz w:val="28"/>
          <w:szCs w:val="28"/>
        </w:rPr>
        <w:t xml:space="preserve">Про регулювання земельних відносин на </w:t>
      </w:r>
    </w:p>
    <w:p w:rsidR="00C1281F" w:rsidRPr="004C3122" w:rsidRDefault="001C0596" w:rsidP="00C1281F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4C3122">
        <w:rPr>
          <w:b/>
          <w:spacing w:val="-2"/>
          <w:sz w:val="28"/>
          <w:szCs w:val="28"/>
        </w:rPr>
        <w:t xml:space="preserve">території </w:t>
      </w:r>
      <w:proofErr w:type="spellStart"/>
      <w:r w:rsidRPr="004C3122">
        <w:rPr>
          <w:b/>
          <w:spacing w:val="-2"/>
          <w:sz w:val="28"/>
          <w:szCs w:val="28"/>
        </w:rPr>
        <w:t>Белзької</w:t>
      </w:r>
      <w:proofErr w:type="spellEnd"/>
      <w:r w:rsidRPr="004C3122">
        <w:rPr>
          <w:b/>
          <w:spacing w:val="-2"/>
          <w:sz w:val="28"/>
          <w:szCs w:val="28"/>
        </w:rPr>
        <w:t xml:space="preserve"> міської територіальної громади</w:t>
      </w:r>
    </w:p>
    <w:p w:rsidR="00BD2F5A" w:rsidRDefault="00BD2F5A" w:rsidP="00BD2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BD2F5A" w:rsidRPr="00BD2F5A" w:rsidRDefault="00BD2F5A" w:rsidP="00BD2F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 w:rsidRPr="00BD2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Відповідно до Закону України «Про місцеве самоврядування в Україні»,  заслухавши інформацію начальник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а</w:t>
      </w:r>
      <w:r w:rsidRPr="00BD2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відділу охорони навколиш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нього природного </w:t>
      </w:r>
      <w:r w:rsidRPr="00BD2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середовища та земельних відносин виконавчого комітету </w:t>
      </w:r>
      <w:proofErr w:type="spellStart"/>
      <w:r w:rsidRPr="00BD2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міської ради Львівської області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Кісілевича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Р.Ю.</w:t>
      </w:r>
      <w:r w:rsidRPr="00BD2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,  </w:t>
      </w:r>
      <w:proofErr w:type="spellStart"/>
      <w:r w:rsidRPr="00BD2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Белзька</w:t>
      </w:r>
      <w:proofErr w:type="spellEnd"/>
      <w:r w:rsidRPr="00BD2F5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міська рада</w:t>
      </w:r>
      <w:r w:rsidRPr="00BD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Львівської області, </w:t>
      </w:r>
    </w:p>
    <w:p w:rsidR="00BD2F5A" w:rsidRPr="00BD2F5A" w:rsidRDefault="00BD2F5A" w:rsidP="00BD2F5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BD2F5A" w:rsidRPr="00BD2F5A" w:rsidRDefault="00BD2F5A" w:rsidP="00BD2F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2F5A">
        <w:rPr>
          <w:rFonts w:ascii="Times New Roman" w:eastAsia="Times New Roman" w:hAnsi="Times New Roman" w:cs="Times New Roman"/>
          <w:sz w:val="28"/>
          <w:szCs w:val="28"/>
        </w:rPr>
        <w:t>В И Р І Ш И Л А:</w:t>
      </w:r>
    </w:p>
    <w:p w:rsidR="00BD2F5A" w:rsidRPr="00BD2F5A" w:rsidRDefault="00BD2F5A" w:rsidP="00BD2F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F5A" w:rsidRDefault="00BD2F5A" w:rsidP="00BD2F5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BD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Інформацію начальника відділу охорони навколишнього природного середовища та земельних відносин виконавчого комітету </w:t>
      </w:r>
      <w:proofErr w:type="spellStart"/>
      <w:r w:rsidRPr="00BD2F5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Pr="00BD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вівської області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Кісілевича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 Юрійовича «</w:t>
      </w:r>
      <w:r w:rsidRPr="00BD2F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улювання земельних відносин на </w:t>
      </w:r>
      <w:r w:rsidRPr="00BD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території </w:t>
      </w:r>
      <w:proofErr w:type="spellStart"/>
      <w:r w:rsidRPr="00BD2F5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Pr="00BD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BD2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взяти до відома.</w:t>
      </w:r>
    </w:p>
    <w:p w:rsidR="00BD2F5A" w:rsidRPr="00BD2F5A" w:rsidRDefault="00BD2F5A" w:rsidP="00BD2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F5A" w:rsidRPr="00BD2F5A" w:rsidRDefault="00BD2F5A" w:rsidP="00BD2F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uk-UA"/>
        </w:rPr>
      </w:pPr>
    </w:p>
    <w:p w:rsidR="00C1281F" w:rsidRDefault="00C1281F" w:rsidP="00C1281F">
      <w:pPr>
        <w:pStyle w:val="a4"/>
        <w:rPr>
          <w:sz w:val="26"/>
          <w:szCs w:val="26"/>
        </w:rPr>
      </w:pPr>
    </w:p>
    <w:p w:rsidR="00C1281F" w:rsidRPr="00BD2F5A" w:rsidRDefault="00F04B0E" w:rsidP="00C1281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F5A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BD2F5A" w:rsidRPr="00BD2F5A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C1281F" w:rsidRPr="00BD2F5A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="00C1281F" w:rsidRPr="00BD2F5A">
        <w:rPr>
          <w:rFonts w:ascii="Times New Roman" w:hAnsi="Times New Roman" w:cs="Times New Roman"/>
          <w:b/>
          <w:sz w:val="28"/>
          <w:szCs w:val="28"/>
        </w:rPr>
        <w:tab/>
      </w:r>
      <w:r w:rsidR="00C1281F" w:rsidRPr="00BD2F5A">
        <w:rPr>
          <w:rFonts w:ascii="Times New Roman" w:hAnsi="Times New Roman" w:cs="Times New Roman"/>
          <w:b/>
          <w:sz w:val="28"/>
          <w:szCs w:val="28"/>
        </w:rPr>
        <w:tab/>
      </w:r>
      <w:r w:rsidR="00C1281F" w:rsidRPr="00BD2F5A">
        <w:rPr>
          <w:rFonts w:ascii="Times New Roman" w:hAnsi="Times New Roman" w:cs="Times New Roman"/>
          <w:b/>
          <w:sz w:val="28"/>
          <w:szCs w:val="28"/>
        </w:rPr>
        <w:tab/>
      </w:r>
      <w:r w:rsidR="00C1281F" w:rsidRPr="00BD2F5A">
        <w:rPr>
          <w:rFonts w:ascii="Times New Roman" w:hAnsi="Times New Roman" w:cs="Times New Roman"/>
          <w:b/>
          <w:sz w:val="28"/>
          <w:szCs w:val="28"/>
        </w:rPr>
        <w:tab/>
      </w:r>
      <w:r w:rsidR="00C1281F" w:rsidRPr="00BD2F5A">
        <w:rPr>
          <w:rFonts w:ascii="Times New Roman" w:hAnsi="Times New Roman" w:cs="Times New Roman"/>
          <w:b/>
          <w:sz w:val="28"/>
          <w:szCs w:val="28"/>
        </w:rPr>
        <w:tab/>
      </w:r>
      <w:r w:rsidR="00C1281F" w:rsidRPr="00BD2F5A">
        <w:rPr>
          <w:rFonts w:ascii="Times New Roman" w:hAnsi="Times New Roman" w:cs="Times New Roman"/>
          <w:b/>
          <w:sz w:val="28"/>
          <w:szCs w:val="28"/>
        </w:rPr>
        <w:tab/>
      </w:r>
      <w:r w:rsidR="00C1281F" w:rsidRPr="00BD2F5A">
        <w:rPr>
          <w:rFonts w:ascii="Times New Roman" w:hAnsi="Times New Roman"/>
          <w:b/>
          <w:sz w:val="28"/>
          <w:szCs w:val="28"/>
        </w:rPr>
        <w:t>Оксана БЕРЕЗА</w:t>
      </w:r>
    </w:p>
    <w:p w:rsidR="001464DC" w:rsidRDefault="001464DC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Pr="00601F97" w:rsidRDefault="00601F97" w:rsidP="00601F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Інформація про регулювання земельних відносин на території </w:t>
      </w:r>
      <w:proofErr w:type="spellStart"/>
      <w:r w:rsidRPr="00601F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Белзької</w:t>
      </w:r>
      <w:proofErr w:type="spellEnd"/>
      <w:r w:rsidRPr="00601F9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міської територіальної громади</w:t>
      </w:r>
    </w:p>
    <w:p w:rsidR="00601F97" w:rsidRPr="00601F97" w:rsidRDefault="00601F97" w:rsidP="00601F9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01F97" w:rsidRPr="00601F97" w:rsidRDefault="00601F97" w:rsidP="00601F9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В бюджеті 2023 року планові показники доходів порівняно з планом та фактичним виконанням 2022 року становлять :</w:t>
      </w:r>
    </w:p>
    <w:tbl>
      <w:tblPr>
        <w:tblW w:w="9498" w:type="dxa"/>
        <w:jc w:val="center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546"/>
        <w:gridCol w:w="1546"/>
        <w:gridCol w:w="1196"/>
        <w:gridCol w:w="1546"/>
        <w:gridCol w:w="1546"/>
        <w:gridCol w:w="1397"/>
      </w:tblGrid>
      <w:tr w:rsidR="00601F97" w:rsidRPr="00601F97" w:rsidTr="00601F97">
        <w:trPr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 доходів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План 2022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Факт 2022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План 2023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Факт (за </w:t>
            </w: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 xml:space="preserve">I </w:t>
            </w: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півріччя 2023)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Факт (за I півріччя 2022)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Очікувані доходи до кінця року</w:t>
            </w:r>
          </w:p>
        </w:tc>
      </w:tr>
      <w:tr w:rsidR="00601F97" w:rsidRPr="00601F97" w:rsidTr="00601F97">
        <w:trPr>
          <w:trHeight w:val="983"/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Земельний податок з юридичних осіб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1300000,00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869016,59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624898,17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525361,74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600000</w:t>
            </w:r>
          </w:p>
        </w:tc>
      </w:tr>
      <w:tr w:rsidR="00601F97" w:rsidRPr="00601F97" w:rsidTr="00601F97">
        <w:trPr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Орендна плата з юридичних осіб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3945400,00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5180602,61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2067276,25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2074873,65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4000000</w:t>
            </w:r>
          </w:p>
        </w:tc>
      </w:tr>
      <w:tr w:rsidR="00601F97" w:rsidRPr="00601F97" w:rsidTr="00601F97">
        <w:trPr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Земельний податок з фізичних осіб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600700,00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1124921,74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73247,96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5911,45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630000</w:t>
            </w:r>
          </w:p>
        </w:tc>
      </w:tr>
      <w:tr w:rsidR="00601F97" w:rsidRPr="00601F97" w:rsidTr="00601F97">
        <w:trPr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Орендна плата з фізичних осіб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2268000,00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1595804,55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551733,64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431866,69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1000000</w:t>
            </w:r>
          </w:p>
        </w:tc>
      </w:tr>
      <w:tr w:rsidR="00601F97" w:rsidRPr="00601F97" w:rsidTr="00601F97">
        <w:trPr>
          <w:jc w:val="center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Всього плата за землю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8114100,00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8770345,49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9200000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3317156,02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1F97" w:rsidRPr="00601F97" w:rsidRDefault="00601F97" w:rsidP="00601F9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3038013,53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601F97" w:rsidRPr="00601F97" w:rsidRDefault="00601F97" w:rsidP="00601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01F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6230000</w:t>
            </w:r>
          </w:p>
        </w:tc>
      </w:tr>
    </w:tbl>
    <w:p w:rsidR="00601F97" w:rsidRPr="00601F97" w:rsidRDefault="00601F97" w:rsidP="00601F97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01F97" w:rsidRPr="00601F97" w:rsidRDefault="00601F97" w:rsidP="0060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Здійснюється процес узаконення користування земельними ділянками під нерухомими об’єктами на території господарських дворів та для комерційного використання в межах населених пунктів громади, що дасть можливість додаткових надходжень до місцевого бюджету. Протягом 2023 року укладено 10 нових договорів оренди під об’єктами нерухомого майна на загальну суму 56728,69 грн.</w:t>
      </w:r>
    </w:p>
    <w:p w:rsidR="00601F97" w:rsidRPr="00601F97" w:rsidRDefault="00601F97" w:rsidP="0060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Станом на 01.07.2023 року діє 302 договори оренди на суму 7772022,69грн,</w:t>
      </w:r>
    </w:p>
    <w:p w:rsidR="00601F97" w:rsidRPr="00601F97" w:rsidRDefault="00601F97" w:rsidP="0060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них 248 договорів оренди на суму 4519179,26грн, укладених на загальних підставах. </w:t>
      </w:r>
    </w:p>
    <w:p w:rsidR="00601F97" w:rsidRPr="00601F97" w:rsidRDefault="00601F97" w:rsidP="00601F9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запобігання незаконного використання земель комунальної власності налагоджено координацію роботи з контролюючими та правоохоронними органами, шляхом систематичного надання інформації про </w:t>
      </w:r>
      <w:proofErr w:type="spellStart"/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бездоговірні</w:t>
      </w:r>
      <w:proofErr w:type="spellEnd"/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відносини.</w:t>
      </w:r>
    </w:p>
    <w:p w:rsidR="00601F97" w:rsidRPr="00601F97" w:rsidRDefault="00601F97" w:rsidP="00601F9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На даний момент завершені судові процеси та </w:t>
      </w:r>
      <w:proofErr w:type="spellStart"/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повернено</w:t>
      </w:r>
      <w:proofErr w:type="spellEnd"/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комунальну власність земельні ділянки в селі </w:t>
      </w:r>
      <w:proofErr w:type="spellStart"/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Карів</w:t>
      </w:r>
      <w:proofErr w:type="spellEnd"/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 межами населеного пункту) площею 96,3432 га та площею 40,5627 га шляхом розірвання договору оренди з Фермерським Господарством "БОНСАЙ". Стягнуто заборгованість в сумі 127788 грн з орендної плати по договорах оренди земельних ділянок в селі </w:t>
      </w:r>
      <w:proofErr w:type="spellStart"/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Перемисловичі</w:t>
      </w:r>
      <w:proofErr w:type="spellEnd"/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перебувають в користуванні ПП «Сокальський </w:t>
      </w:r>
      <w:proofErr w:type="spellStart"/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райагробуд</w:t>
      </w:r>
      <w:proofErr w:type="spellEnd"/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:rsidR="00601F97" w:rsidRPr="00601F97" w:rsidRDefault="00601F97" w:rsidP="0060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Здійснюються заходи щодо подання судових позовів про стягнення заборгованості зі сплати земельного податку в сумі 681313,92грн з Товариства з обмеженою відповідальністю завод пластмасових виробів «ТЕМП»</w:t>
      </w:r>
    </w:p>
    <w:p w:rsidR="00601F97" w:rsidRPr="00601F97" w:rsidRDefault="00601F97" w:rsidP="00601F97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2023 року здійснюється підготовка для проведення земельних аукціонів щодо продажу права оренди 103 земельних ділянок сільськогосподарського призначення , загальною площею 1572,83га, очікувана сума надходжень до місцевого бюджету 5221705грн, 6 земельних ділянок для будівництва та обслуговування будівель торгівлі,</w:t>
      </w:r>
      <w:r w:rsidRPr="00601F97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</w:t>
      </w: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очікувана сума надходжень до місцевого бюджету 25987,27грн та 6 земельних ділянок 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Pr="00601F97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</w:t>
      </w: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очікувана сума надходжень до місцевого бюджету 3336050,48грн.</w:t>
      </w:r>
    </w:p>
    <w:p w:rsidR="00601F97" w:rsidRPr="00601F97" w:rsidRDefault="00601F97" w:rsidP="00601F97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За 2023 рік розглянуто 55 звернень громадян щодо розроблення землевпорядної документації, а також 193 звернень щодо надання земельних ділянок у власність.</w:t>
      </w:r>
    </w:p>
    <w:p w:rsidR="00601F97" w:rsidRPr="00601F97" w:rsidRDefault="00601F97" w:rsidP="00601F97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території </w:t>
      </w:r>
      <w:proofErr w:type="spellStart"/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громади зарезервовано 694,36га земель для можливості надання пільговим категоріям громадян, в </w:t>
      </w:r>
      <w:proofErr w:type="spellStart"/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. учасникам бойових дій  та 1028,63га земель для потреб громадських пасовищ.</w:t>
      </w:r>
    </w:p>
    <w:p w:rsidR="00601F97" w:rsidRPr="00601F97" w:rsidRDefault="00601F97" w:rsidP="0060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01F97" w:rsidRPr="00601F97" w:rsidRDefault="00601F97" w:rsidP="0060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01F97" w:rsidRPr="00601F97" w:rsidRDefault="00601F97" w:rsidP="0060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відділу охорони </w:t>
      </w:r>
    </w:p>
    <w:p w:rsidR="00601F97" w:rsidRPr="00601F97" w:rsidRDefault="00601F97" w:rsidP="0060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навколишнього природнього</w:t>
      </w:r>
    </w:p>
    <w:p w:rsidR="00601F97" w:rsidRPr="00601F97" w:rsidRDefault="00601F97" w:rsidP="0060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середовища та земельних відносин </w:t>
      </w:r>
    </w:p>
    <w:p w:rsidR="00601F97" w:rsidRPr="00601F97" w:rsidRDefault="00601F97" w:rsidP="00601F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виконавчого комітету </w:t>
      </w:r>
      <w:proofErr w:type="spellStart"/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                               </w:t>
      </w:r>
      <w:proofErr w:type="spellStart"/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>Кісілевич</w:t>
      </w:r>
      <w:proofErr w:type="spellEnd"/>
      <w:r w:rsidRPr="00601F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Р.Ю.         </w:t>
      </w:r>
    </w:p>
    <w:p w:rsidR="00601F97" w:rsidRDefault="00601F97" w:rsidP="0084112B">
      <w:bookmarkStart w:id="0" w:name="_GoBack"/>
      <w:bookmarkEnd w:id="0"/>
    </w:p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Default="00601F97" w:rsidP="0084112B"/>
    <w:p w:rsidR="00601F97" w:rsidRPr="0084112B" w:rsidRDefault="00601F97" w:rsidP="0084112B"/>
    <w:sectPr w:rsidR="00601F97" w:rsidRPr="0084112B" w:rsidSect="00C128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35B1"/>
    <w:multiLevelType w:val="hybridMultilevel"/>
    <w:tmpl w:val="E56E42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F6"/>
    <w:rsid w:val="001464DC"/>
    <w:rsid w:val="001A5CF6"/>
    <w:rsid w:val="001B1BCF"/>
    <w:rsid w:val="001C0596"/>
    <w:rsid w:val="001E254B"/>
    <w:rsid w:val="00305577"/>
    <w:rsid w:val="003C7D06"/>
    <w:rsid w:val="004C3122"/>
    <w:rsid w:val="004C5EF9"/>
    <w:rsid w:val="00601F97"/>
    <w:rsid w:val="00655370"/>
    <w:rsid w:val="006E23CB"/>
    <w:rsid w:val="007061F2"/>
    <w:rsid w:val="00795C0B"/>
    <w:rsid w:val="007C0C8F"/>
    <w:rsid w:val="0084112B"/>
    <w:rsid w:val="00AB2753"/>
    <w:rsid w:val="00BD2F5A"/>
    <w:rsid w:val="00C1281F"/>
    <w:rsid w:val="00CB501B"/>
    <w:rsid w:val="00DC1173"/>
    <w:rsid w:val="00F04B0E"/>
    <w:rsid w:val="00F136D0"/>
    <w:rsid w:val="00F3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1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1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C1281F"/>
    <w:pPr>
      <w:ind w:left="720"/>
      <w:contextualSpacing/>
    </w:pPr>
  </w:style>
  <w:style w:type="character" w:styleId="a6">
    <w:name w:val="Strong"/>
    <w:basedOn w:val="a0"/>
    <w:uiPriority w:val="22"/>
    <w:qFormat/>
    <w:rsid w:val="00C1281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1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281F"/>
    <w:rPr>
      <w:rFonts w:ascii="Tahoma" w:hAnsi="Tahoma" w:cs="Tahoma"/>
      <w:sz w:val="16"/>
      <w:szCs w:val="16"/>
    </w:rPr>
  </w:style>
  <w:style w:type="paragraph" w:customStyle="1" w:styleId="rteright">
    <w:name w:val="rteright"/>
    <w:basedOn w:val="a"/>
    <w:rsid w:val="00BD2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81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1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C1281F"/>
    <w:pPr>
      <w:ind w:left="720"/>
      <w:contextualSpacing/>
    </w:pPr>
  </w:style>
  <w:style w:type="character" w:styleId="a6">
    <w:name w:val="Strong"/>
    <w:basedOn w:val="a0"/>
    <w:uiPriority w:val="22"/>
    <w:qFormat/>
    <w:rsid w:val="00C1281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12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281F"/>
    <w:rPr>
      <w:rFonts w:ascii="Tahoma" w:hAnsi="Tahoma" w:cs="Tahoma"/>
      <w:sz w:val="16"/>
      <w:szCs w:val="16"/>
    </w:rPr>
  </w:style>
  <w:style w:type="paragraph" w:customStyle="1" w:styleId="rteright">
    <w:name w:val="rteright"/>
    <w:basedOn w:val="a"/>
    <w:rsid w:val="00BD2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2726</Words>
  <Characters>1554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Белз</cp:lastModifiedBy>
  <cp:revision>4</cp:revision>
  <dcterms:created xsi:type="dcterms:W3CDTF">2023-07-11T09:23:00Z</dcterms:created>
  <dcterms:modified xsi:type="dcterms:W3CDTF">2023-07-13T07:04:00Z</dcterms:modified>
</cp:coreProperties>
</file>