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CC5239" w:rsidRDefault="00CC5239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30 березня 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>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C673E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50753E">
        <w:rPr>
          <w:rFonts w:ascii="Times New Roman" w:hAnsi="Times New Roman"/>
          <w:b/>
          <w:sz w:val="28"/>
          <w:szCs w:val="28"/>
          <w:lang w:val="uk-UA" w:eastAsia="uk-UA"/>
        </w:rPr>
        <w:t>28</w:t>
      </w:r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97F" w:rsidRPr="001A097F" w:rsidRDefault="0088507F" w:rsidP="001A097F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E353D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b/>
          <w:sz w:val="28"/>
          <w:szCs w:val="28"/>
          <w:lang w:val="uk-UA"/>
        </w:rPr>
        <w:t>«</w:t>
      </w:r>
      <w:r w:rsidR="00CC5239">
        <w:rPr>
          <w:rFonts w:ascii="Times New Roman" w:hAnsi="Times New Roman"/>
          <w:b/>
          <w:sz w:val="28"/>
          <w:szCs w:val="28"/>
          <w:lang w:val="uk-UA"/>
        </w:rPr>
        <w:t>ВЕСТ ДРОГ</w:t>
      </w:r>
      <w:r w:rsidR="001E353D" w:rsidRPr="001E353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50753E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від 08.07.2023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</w:t>
      </w:r>
      <w:r>
        <w:rPr>
          <w:rFonts w:ascii="Times New Roman" w:hAnsi="Times New Roman"/>
          <w:sz w:val="28"/>
          <w:szCs w:val="28"/>
          <w:lang w:val="uk-UA"/>
        </w:rPr>
        <w:t xml:space="preserve">ВЕСТ 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>ДРОГ»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50753E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И Р І Ш И В: 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</w:t>
      </w:r>
      <w:r w:rsidR="00CC5239" w:rsidRPr="0050753E">
        <w:rPr>
          <w:rFonts w:ascii="Times New Roman" w:hAnsi="Times New Roman"/>
          <w:sz w:val="28"/>
          <w:szCs w:val="28"/>
          <w:lang w:val="uk-UA"/>
        </w:rPr>
        <w:t>«ВЕСТ ДРОГ»</w:t>
      </w:r>
      <w:r w:rsidR="00CC5239" w:rsidRPr="00507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терміном з </w:t>
      </w:r>
      <w:r w:rsidR="00CC5239">
        <w:rPr>
          <w:rFonts w:ascii="Times New Roman" w:hAnsi="Times New Roman"/>
          <w:sz w:val="28"/>
          <w:szCs w:val="28"/>
          <w:lang w:val="uk-UA"/>
        </w:rPr>
        <w:t>01.04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 w:rsidR="00CC5239">
        <w:rPr>
          <w:rFonts w:ascii="Times New Roman" w:hAnsi="Times New Roman"/>
          <w:sz w:val="28"/>
          <w:szCs w:val="28"/>
          <w:lang w:val="uk-UA"/>
        </w:rPr>
        <w:t>5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CC5239">
        <w:rPr>
          <w:rFonts w:ascii="Times New Roman" w:hAnsi="Times New Roman"/>
          <w:sz w:val="28"/>
          <w:szCs w:val="28"/>
          <w:lang w:val="uk-UA"/>
        </w:rPr>
        <w:t>5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CC5239">
        <w:rPr>
          <w:rFonts w:ascii="Times New Roman" w:hAnsi="Times New Roman"/>
          <w:sz w:val="28"/>
          <w:szCs w:val="28"/>
          <w:lang w:val="uk-UA"/>
        </w:rPr>
        <w:t xml:space="preserve">(п’ять </w:t>
      </w:r>
      <w:r w:rsidR="00B53E43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  <w:bookmarkStart w:id="1" w:name="_GoBack"/>
      <w:bookmarkEnd w:id="1"/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A097F"/>
    <w:rsid w:val="001E353D"/>
    <w:rsid w:val="001F6DAF"/>
    <w:rsid w:val="002F1E3D"/>
    <w:rsid w:val="004C673E"/>
    <w:rsid w:val="00500776"/>
    <w:rsid w:val="0050753E"/>
    <w:rsid w:val="005A6FF5"/>
    <w:rsid w:val="006D04CF"/>
    <w:rsid w:val="0074033E"/>
    <w:rsid w:val="00771D0B"/>
    <w:rsid w:val="0088507F"/>
    <w:rsid w:val="008A1686"/>
    <w:rsid w:val="009E775E"/>
    <w:rsid w:val="00A334CA"/>
    <w:rsid w:val="00B222B6"/>
    <w:rsid w:val="00B53E43"/>
    <w:rsid w:val="00CC5239"/>
    <w:rsid w:val="00CF3330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2023-03-30T09:40:00Z</cp:lastPrinted>
  <dcterms:created xsi:type="dcterms:W3CDTF">2023-03-30T12:49:00Z</dcterms:created>
  <dcterms:modified xsi:type="dcterms:W3CDTF">2023-03-30T12:49:00Z</dcterms:modified>
</cp:coreProperties>
</file>